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7D433" w14:textId="6E4C6538" w:rsidR="00380E74" w:rsidRPr="001624B8" w:rsidRDefault="00FA4F03" w:rsidP="00380E74">
      <w:pPr>
        <w:pStyle w:val="LGAItemNoHeading"/>
        <w:spacing w:before="240"/>
        <w:rPr>
          <w:rFonts w:ascii="Arial" w:hAnsi="Arial" w:cs="Arial"/>
          <w:sz w:val="28"/>
          <w:szCs w:val="28"/>
        </w:rPr>
      </w:pPr>
      <w:r>
        <w:rPr>
          <w:rFonts w:ascii="Arial" w:hAnsi="Arial" w:cs="Arial"/>
          <w:sz w:val="28"/>
          <w:szCs w:val="28"/>
        </w:rPr>
        <w:t xml:space="preserve">Fire </w:t>
      </w:r>
      <w:r w:rsidR="00DE027C">
        <w:rPr>
          <w:rFonts w:ascii="Arial" w:hAnsi="Arial" w:cs="Arial"/>
          <w:sz w:val="28"/>
          <w:szCs w:val="28"/>
        </w:rPr>
        <w:t>Commission</w:t>
      </w:r>
      <w:r w:rsidR="00662016">
        <w:rPr>
          <w:rFonts w:ascii="Arial" w:hAnsi="Arial" w:cs="Arial"/>
          <w:sz w:val="28"/>
          <w:szCs w:val="28"/>
        </w:rPr>
        <w:t xml:space="preserve"> Update P</w:t>
      </w:r>
      <w:r w:rsidR="00380E74" w:rsidRPr="001624B8">
        <w:rPr>
          <w:rFonts w:ascii="Arial" w:hAnsi="Arial" w:cs="Arial"/>
          <w:sz w:val="28"/>
          <w:szCs w:val="28"/>
        </w:rPr>
        <w:t>aper</w:t>
      </w:r>
    </w:p>
    <w:p w14:paraId="3E846957" w14:textId="77777777" w:rsidR="00BB212B" w:rsidRPr="001624B8" w:rsidRDefault="00BB212B" w:rsidP="000C3360">
      <w:pPr>
        <w:pStyle w:val="MainText"/>
        <w:rPr>
          <w:rFonts w:ascii="Arial" w:hAnsi="Arial" w:cs="Arial"/>
          <w:b/>
          <w:sz w:val="24"/>
          <w:szCs w:val="24"/>
        </w:rPr>
      </w:pPr>
    </w:p>
    <w:p w14:paraId="78CA0D03" w14:textId="5669F3F2" w:rsidR="001172B6" w:rsidRPr="00001418" w:rsidRDefault="00662016" w:rsidP="000C3360">
      <w:pPr>
        <w:pStyle w:val="MainText"/>
        <w:rPr>
          <w:rFonts w:ascii="Arial" w:hAnsi="Arial" w:cs="Arial"/>
          <w:b/>
          <w:szCs w:val="22"/>
        </w:rPr>
      </w:pPr>
      <w:r>
        <w:rPr>
          <w:rFonts w:ascii="Arial" w:hAnsi="Arial" w:cs="Arial"/>
          <w:b/>
          <w:szCs w:val="22"/>
        </w:rPr>
        <w:t>Purpose of r</w:t>
      </w:r>
      <w:r w:rsidR="001172B6" w:rsidRPr="00001418">
        <w:rPr>
          <w:rFonts w:ascii="Arial" w:hAnsi="Arial" w:cs="Arial"/>
          <w:b/>
          <w:szCs w:val="22"/>
        </w:rPr>
        <w:t>eport</w:t>
      </w:r>
      <w:r w:rsidR="00380E74" w:rsidRPr="00001418">
        <w:rPr>
          <w:rFonts w:ascii="Arial" w:hAnsi="Arial" w:cs="Arial"/>
          <w:b/>
          <w:szCs w:val="22"/>
        </w:rPr>
        <w:t xml:space="preserve"> </w:t>
      </w:r>
    </w:p>
    <w:p w14:paraId="7A622732" w14:textId="77777777" w:rsidR="00CA2322" w:rsidRPr="00001418" w:rsidRDefault="00CA2322" w:rsidP="00380E74">
      <w:pPr>
        <w:pStyle w:val="MainText"/>
        <w:rPr>
          <w:rFonts w:ascii="Arial" w:hAnsi="Arial" w:cs="Arial"/>
          <w:szCs w:val="22"/>
        </w:rPr>
      </w:pPr>
    </w:p>
    <w:p w14:paraId="228693CA" w14:textId="77777777" w:rsidR="00380E74" w:rsidRPr="00001418" w:rsidRDefault="00380E74" w:rsidP="00380E74">
      <w:pPr>
        <w:pStyle w:val="MainText"/>
        <w:rPr>
          <w:rFonts w:ascii="Arial" w:hAnsi="Arial" w:cs="Arial"/>
          <w:szCs w:val="22"/>
        </w:rPr>
      </w:pPr>
      <w:proofErr w:type="gramStart"/>
      <w:r w:rsidRPr="00001418">
        <w:rPr>
          <w:rFonts w:ascii="Arial" w:hAnsi="Arial" w:cs="Arial"/>
          <w:szCs w:val="22"/>
        </w:rPr>
        <w:t>For information.</w:t>
      </w:r>
      <w:proofErr w:type="gramEnd"/>
    </w:p>
    <w:p w14:paraId="1FE07225" w14:textId="77777777" w:rsidR="00A601EC" w:rsidRPr="00001418" w:rsidRDefault="00A601EC" w:rsidP="000C3360">
      <w:pPr>
        <w:pStyle w:val="MainText"/>
        <w:rPr>
          <w:rFonts w:ascii="Arial" w:hAnsi="Arial" w:cs="Arial"/>
          <w:b/>
          <w:szCs w:val="22"/>
        </w:rPr>
      </w:pPr>
    </w:p>
    <w:p w14:paraId="0087AD0B"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700629ED" w14:textId="77777777" w:rsidR="00CA2322" w:rsidRPr="00001418" w:rsidRDefault="00CA2322" w:rsidP="00380E74">
      <w:pPr>
        <w:pStyle w:val="MainText"/>
        <w:rPr>
          <w:rFonts w:ascii="Arial" w:hAnsi="Arial" w:cs="Arial"/>
          <w:szCs w:val="22"/>
        </w:rPr>
      </w:pPr>
    </w:p>
    <w:p w14:paraId="37836C60" w14:textId="77777777" w:rsidR="00380E74" w:rsidRPr="00001418" w:rsidRDefault="00380E74" w:rsidP="00380E74">
      <w:pPr>
        <w:pStyle w:val="MainText"/>
        <w:rPr>
          <w:rFonts w:ascii="Arial" w:hAnsi="Arial" w:cs="Arial"/>
          <w:szCs w:val="22"/>
        </w:rPr>
      </w:pPr>
      <w:r w:rsidRPr="00001418">
        <w:rPr>
          <w:rFonts w:ascii="Arial" w:hAnsi="Arial" w:cs="Arial"/>
          <w:szCs w:val="22"/>
        </w:rPr>
        <w:t xml:space="preserve">The report outlines issues of interest to the </w:t>
      </w:r>
      <w:r w:rsidR="00091CF9">
        <w:rPr>
          <w:rFonts w:ascii="Arial" w:hAnsi="Arial" w:cs="Arial"/>
          <w:szCs w:val="22"/>
        </w:rPr>
        <w:t>Commi</w:t>
      </w:r>
      <w:r w:rsidR="00DE027C">
        <w:rPr>
          <w:rFonts w:ascii="Arial" w:hAnsi="Arial" w:cs="Arial"/>
          <w:szCs w:val="22"/>
        </w:rPr>
        <w:t>ssion</w:t>
      </w:r>
      <w:r w:rsidRPr="00001418">
        <w:rPr>
          <w:rFonts w:ascii="Arial" w:hAnsi="Arial" w:cs="Arial"/>
          <w:szCs w:val="22"/>
        </w:rPr>
        <w:t xml:space="preserve"> not covered under the other items on the agenda.</w:t>
      </w:r>
    </w:p>
    <w:p w14:paraId="47E166E2" w14:textId="77777777" w:rsidR="00A601EC" w:rsidRPr="00001418" w:rsidRDefault="00A601EC" w:rsidP="00A601EC">
      <w:pPr>
        <w:pStyle w:val="MainText"/>
        <w:rPr>
          <w:rFonts w:ascii="Arial" w:hAnsi="Arial" w:cs="Arial"/>
          <w:szCs w:val="22"/>
        </w:rPr>
      </w:pPr>
    </w:p>
    <w:p w14:paraId="2D34B4EF" w14:textId="77777777" w:rsidR="000C3360" w:rsidRPr="00001418" w:rsidRDefault="000C3360" w:rsidP="000C3360">
      <w:pPr>
        <w:pStyle w:val="MainText"/>
        <w:ind w:left="567"/>
        <w:rPr>
          <w:rFonts w:ascii="Arial" w:hAnsi="Arial" w:cs="Arial"/>
          <w:szCs w:val="22"/>
        </w:rPr>
      </w:pPr>
    </w:p>
    <w:p w14:paraId="5A0DFD94"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6E235642" w14:textId="77777777">
        <w:tc>
          <w:tcPr>
            <w:tcW w:w="9157" w:type="dxa"/>
          </w:tcPr>
          <w:p w14:paraId="65C5FEEA" w14:textId="77777777" w:rsidR="000C3360" w:rsidRPr="00001418" w:rsidRDefault="000C3360">
            <w:pPr>
              <w:pStyle w:val="MainText"/>
              <w:rPr>
                <w:rFonts w:ascii="Arial" w:hAnsi="Arial" w:cs="Arial"/>
                <w:b/>
                <w:szCs w:val="22"/>
              </w:rPr>
            </w:pPr>
          </w:p>
          <w:p w14:paraId="77D14347"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320EE6B1" w14:textId="77777777" w:rsidR="00F77B22" w:rsidRPr="00001418" w:rsidRDefault="00F77B22">
            <w:pPr>
              <w:pStyle w:val="MainText"/>
              <w:rPr>
                <w:rFonts w:ascii="Arial" w:hAnsi="Arial" w:cs="Arial"/>
                <w:b/>
                <w:szCs w:val="22"/>
              </w:rPr>
            </w:pPr>
          </w:p>
          <w:p w14:paraId="00B4DD5C" w14:textId="77777777" w:rsidR="00380E74" w:rsidRPr="00001418" w:rsidRDefault="00380E74" w:rsidP="00380E74">
            <w:pPr>
              <w:pStyle w:val="MainText"/>
              <w:rPr>
                <w:rFonts w:ascii="Arial" w:hAnsi="Arial" w:cs="Arial"/>
                <w:szCs w:val="22"/>
              </w:rPr>
            </w:pPr>
            <w:r w:rsidRPr="00001418">
              <w:rPr>
                <w:rFonts w:ascii="Arial" w:hAnsi="Arial" w:cs="Arial"/>
                <w:szCs w:val="22"/>
              </w:rPr>
              <w:t>Members to note the update</w:t>
            </w:r>
            <w:r w:rsidR="002170C6" w:rsidRPr="00001418">
              <w:rPr>
                <w:rFonts w:ascii="Arial" w:hAnsi="Arial" w:cs="Arial"/>
                <w:szCs w:val="22"/>
              </w:rPr>
              <w:t>.</w:t>
            </w:r>
          </w:p>
          <w:p w14:paraId="359CC9B8" w14:textId="77777777" w:rsidR="000C3360" w:rsidRPr="00001418" w:rsidRDefault="000C3360" w:rsidP="000A3935">
            <w:pPr>
              <w:pStyle w:val="MainText"/>
              <w:rPr>
                <w:rFonts w:ascii="Arial" w:hAnsi="Arial" w:cs="Arial"/>
                <w:szCs w:val="22"/>
              </w:rPr>
            </w:pPr>
          </w:p>
          <w:p w14:paraId="5AF373A1"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48A7E059" w14:textId="77777777" w:rsidR="002170C6" w:rsidRPr="00001418" w:rsidRDefault="002170C6">
            <w:pPr>
              <w:pStyle w:val="MainText"/>
              <w:rPr>
                <w:rFonts w:ascii="Arial" w:hAnsi="Arial" w:cs="Arial"/>
                <w:b/>
                <w:szCs w:val="22"/>
              </w:rPr>
            </w:pPr>
          </w:p>
          <w:p w14:paraId="6B568FA5"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72D19A8F" w14:textId="77777777" w:rsidR="000A3935" w:rsidRPr="00001418" w:rsidRDefault="000A3935">
            <w:pPr>
              <w:pStyle w:val="MainText"/>
              <w:rPr>
                <w:rFonts w:ascii="Arial" w:hAnsi="Arial" w:cs="Arial"/>
                <w:b/>
                <w:szCs w:val="22"/>
              </w:rPr>
            </w:pPr>
          </w:p>
        </w:tc>
      </w:tr>
    </w:tbl>
    <w:p w14:paraId="5CB11AFC" w14:textId="77777777" w:rsidR="00AA6F4D" w:rsidRPr="00001418" w:rsidRDefault="00AA6F4D">
      <w:pPr>
        <w:pStyle w:val="MainText"/>
        <w:rPr>
          <w:rFonts w:ascii="Arial" w:hAnsi="Arial" w:cs="Arial"/>
          <w:szCs w:val="22"/>
        </w:rPr>
      </w:pPr>
    </w:p>
    <w:p w14:paraId="11651CE0" w14:textId="77777777" w:rsidR="00AA6F4D" w:rsidRPr="00001418" w:rsidRDefault="00AA6F4D">
      <w:pPr>
        <w:pStyle w:val="MainText"/>
        <w:rPr>
          <w:rFonts w:ascii="Arial" w:hAnsi="Arial" w:cs="Arial"/>
          <w:szCs w:val="22"/>
        </w:rPr>
      </w:pPr>
    </w:p>
    <w:p w14:paraId="6F11835B" w14:textId="77777777" w:rsidR="00AA6F4D" w:rsidRPr="00001418" w:rsidRDefault="00AA6F4D">
      <w:pPr>
        <w:pStyle w:val="MainText"/>
        <w:rPr>
          <w:rFonts w:ascii="Arial" w:hAnsi="Arial" w:cs="Arial"/>
          <w:szCs w:val="22"/>
        </w:rPr>
      </w:pPr>
    </w:p>
    <w:p w14:paraId="0DE92CED"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1DAF5CB6" w14:textId="77777777" w:rsidTr="00307F22">
        <w:tc>
          <w:tcPr>
            <w:tcW w:w="2802" w:type="dxa"/>
            <w:shd w:val="clear" w:color="auto" w:fill="auto"/>
          </w:tcPr>
          <w:p w14:paraId="456D451B"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0C0101D1"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63B7D046" w14:textId="77777777" w:rsidTr="00307F22">
        <w:tc>
          <w:tcPr>
            <w:tcW w:w="2802" w:type="dxa"/>
            <w:shd w:val="clear" w:color="auto" w:fill="auto"/>
          </w:tcPr>
          <w:p w14:paraId="6B8464EB"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51206B0E" w14:textId="77777777" w:rsidR="00C9258A" w:rsidRPr="00001418" w:rsidRDefault="00F561EA" w:rsidP="009B5EED">
            <w:pPr>
              <w:pStyle w:val="MainText"/>
              <w:spacing w:after="120" w:line="240" w:lineRule="auto"/>
              <w:rPr>
                <w:rFonts w:ascii="Arial" w:hAnsi="Arial" w:cs="Arial"/>
                <w:szCs w:val="22"/>
              </w:rPr>
            </w:pPr>
            <w:r w:rsidRPr="00001418">
              <w:rPr>
                <w:rFonts w:ascii="Arial" w:hAnsi="Arial" w:cs="Arial"/>
                <w:szCs w:val="22"/>
              </w:rPr>
              <w:t>Advis</w:t>
            </w:r>
            <w:r w:rsidR="009B5EED">
              <w:rPr>
                <w:rFonts w:ascii="Arial" w:hAnsi="Arial" w:cs="Arial"/>
                <w:szCs w:val="22"/>
              </w:rPr>
              <w:t>er</w:t>
            </w:r>
          </w:p>
        </w:tc>
      </w:tr>
      <w:tr w:rsidR="00CC0245" w:rsidRPr="00001418" w14:paraId="3E8D98C5" w14:textId="77777777" w:rsidTr="00307F22">
        <w:tc>
          <w:tcPr>
            <w:tcW w:w="2802" w:type="dxa"/>
            <w:shd w:val="clear" w:color="auto" w:fill="auto"/>
          </w:tcPr>
          <w:p w14:paraId="1DBE059E"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1DEA3F5D"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321</w:t>
            </w:r>
          </w:p>
        </w:tc>
      </w:tr>
      <w:tr w:rsidR="00CC0245" w:rsidRPr="00001418" w14:paraId="1BAF94FF" w14:textId="77777777" w:rsidTr="00307F22">
        <w:tc>
          <w:tcPr>
            <w:tcW w:w="2802" w:type="dxa"/>
            <w:shd w:val="clear" w:color="auto" w:fill="auto"/>
          </w:tcPr>
          <w:p w14:paraId="592A8A11"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4FFF9979" w14:textId="77777777" w:rsidR="001A07F1" w:rsidRPr="00001418" w:rsidRDefault="001E3067" w:rsidP="00286F8F">
            <w:pPr>
              <w:pStyle w:val="MainText"/>
              <w:spacing w:after="120" w:line="240" w:lineRule="auto"/>
              <w:rPr>
                <w:rFonts w:ascii="Arial" w:hAnsi="Arial" w:cs="Arial"/>
                <w:szCs w:val="22"/>
              </w:rPr>
            </w:pPr>
            <w:hyperlink r:id="rId12" w:history="1">
              <w:r w:rsidR="00286F8F" w:rsidRPr="008772CA">
                <w:rPr>
                  <w:rStyle w:val="Hyperlink"/>
                  <w:rFonts w:ascii="Arial" w:hAnsi="Arial" w:cs="Arial"/>
                  <w:szCs w:val="22"/>
                </w:rPr>
                <w:t>lucy.ellender@local.gov.uk</w:t>
              </w:r>
            </w:hyperlink>
          </w:p>
        </w:tc>
      </w:tr>
    </w:tbl>
    <w:p w14:paraId="39F3AC8A" w14:textId="77777777" w:rsidR="00A601EC" w:rsidRDefault="00A601EC">
      <w:pPr>
        <w:pStyle w:val="MainText"/>
        <w:rPr>
          <w:rFonts w:ascii="Arial" w:hAnsi="Arial" w:cs="Arial"/>
          <w:sz w:val="24"/>
          <w:szCs w:val="24"/>
        </w:rPr>
      </w:pPr>
    </w:p>
    <w:p w14:paraId="542F02EC" w14:textId="77777777" w:rsidR="00A601EC" w:rsidRDefault="00A601EC">
      <w:pPr>
        <w:pStyle w:val="MainText"/>
        <w:rPr>
          <w:rFonts w:ascii="Arial" w:hAnsi="Arial" w:cs="Arial"/>
          <w:sz w:val="24"/>
          <w:szCs w:val="24"/>
        </w:rPr>
      </w:pPr>
    </w:p>
    <w:p w14:paraId="2A8FFAF1" w14:textId="77777777" w:rsidR="00A601EC" w:rsidRDefault="00A601EC">
      <w:pPr>
        <w:pStyle w:val="MainText"/>
        <w:rPr>
          <w:rFonts w:ascii="Arial" w:hAnsi="Arial" w:cs="Arial"/>
          <w:sz w:val="24"/>
          <w:szCs w:val="24"/>
        </w:rPr>
      </w:pPr>
    </w:p>
    <w:p w14:paraId="709AB5E8" w14:textId="77777777" w:rsidR="00AA6F4D" w:rsidRPr="00B63F0D" w:rsidRDefault="00AA6F4D">
      <w:pPr>
        <w:pStyle w:val="LGASubHead1"/>
        <w:rPr>
          <w:rFonts w:ascii="Arial" w:hAnsi="Arial" w:cs="Arial"/>
          <w:sz w:val="24"/>
          <w:szCs w:val="24"/>
        </w:rPr>
        <w:sectPr w:rsidR="00AA6F4D" w:rsidRPr="00B63F0D" w:rsidSect="007C2BC2">
          <w:headerReference w:type="default" r:id="rId13"/>
          <w:footerReference w:type="default" r:id="rId14"/>
          <w:headerReference w:type="first" r:id="rId15"/>
          <w:pgSz w:w="11907" w:h="16840" w:code="9"/>
          <w:pgMar w:top="1418" w:right="1418" w:bottom="1418" w:left="1418" w:header="1134" w:footer="567" w:gutter="0"/>
          <w:cols w:space="720"/>
          <w:titlePg/>
        </w:sectPr>
      </w:pPr>
    </w:p>
    <w:p w14:paraId="7A41749F" w14:textId="4711E3F0" w:rsidR="000B657E" w:rsidRPr="00EF41C1" w:rsidRDefault="00031927" w:rsidP="00EF41C1">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Fire </w:t>
      </w:r>
      <w:r w:rsidR="0074009B">
        <w:rPr>
          <w:rFonts w:ascii="Arial" w:hAnsi="Arial" w:cs="Arial"/>
          <w:sz w:val="28"/>
          <w:szCs w:val="28"/>
        </w:rPr>
        <w:t>Commission</w:t>
      </w:r>
      <w:r w:rsidR="00662016">
        <w:rPr>
          <w:rFonts w:ascii="Arial" w:hAnsi="Arial" w:cs="Arial"/>
          <w:sz w:val="28"/>
          <w:szCs w:val="28"/>
        </w:rPr>
        <w:t xml:space="preserve"> Update P</w:t>
      </w:r>
      <w:r w:rsidRPr="001624B8">
        <w:rPr>
          <w:rFonts w:ascii="Arial" w:hAnsi="Arial" w:cs="Arial"/>
          <w:sz w:val="28"/>
          <w:szCs w:val="28"/>
        </w:rPr>
        <w:t>aper</w:t>
      </w:r>
    </w:p>
    <w:p w14:paraId="3C23F4F8" w14:textId="77777777" w:rsidR="000B657E" w:rsidRPr="009D2453" w:rsidRDefault="003805E3" w:rsidP="000B657E">
      <w:pPr>
        <w:pStyle w:val="Default"/>
        <w:rPr>
          <w:b/>
          <w:color w:val="auto"/>
          <w:sz w:val="22"/>
          <w:szCs w:val="22"/>
        </w:rPr>
      </w:pPr>
      <w:r w:rsidRPr="003805E3">
        <w:rPr>
          <w:b/>
          <w:sz w:val="22"/>
          <w:szCs w:val="22"/>
          <w:lang w:val="en-GB"/>
        </w:rPr>
        <w:t>Councillor</w:t>
      </w:r>
      <w:r>
        <w:rPr>
          <w:b/>
          <w:sz w:val="22"/>
          <w:szCs w:val="22"/>
        </w:rPr>
        <w:t xml:space="preserve"> Jeremy Hilton</w:t>
      </w:r>
    </w:p>
    <w:p w14:paraId="4A7995A6" w14:textId="77777777" w:rsidR="00C4340E" w:rsidRPr="00917C19" w:rsidRDefault="00C4340E" w:rsidP="00917C19">
      <w:pPr>
        <w:pStyle w:val="Default"/>
        <w:rPr>
          <w:color w:val="auto"/>
          <w:sz w:val="22"/>
          <w:szCs w:val="22"/>
        </w:rPr>
      </w:pPr>
    </w:p>
    <w:p w14:paraId="356EED0D" w14:textId="77777777" w:rsidR="00AD1447" w:rsidRPr="00AD1447" w:rsidRDefault="00AD1447" w:rsidP="00AD1447">
      <w:pPr>
        <w:pStyle w:val="Default"/>
        <w:numPr>
          <w:ilvl w:val="0"/>
          <w:numId w:val="15"/>
        </w:numPr>
        <w:ind w:left="567" w:hanging="567"/>
        <w:rPr>
          <w:i/>
          <w:sz w:val="22"/>
          <w:szCs w:val="22"/>
          <w:lang w:val="en-GB"/>
        </w:rPr>
      </w:pPr>
      <w:r w:rsidRPr="00AD1447">
        <w:rPr>
          <w:sz w:val="22"/>
          <w:szCs w:val="22"/>
        </w:rPr>
        <w:t xml:space="preserve">In March Cllr Jeremy Hilton chaired the LGA’s Annual Fire Conference and Exhibition. The event was well received and there were nearly 300 attendees and exhibitors from across the fire sector. Delegates heard from a range of speakers, including the former Fire Minister, Penny Mordaunt MP, as well as Lyn Brown MP, the Shadow Fire Minister, and Baroness Cathy </w:t>
      </w:r>
      <w:proofErr w:type="spellStart"/>
      <w:r w:rsidRPr="00AD1447">
        <w:rPr>
          <w:sz w:val="22"/>
          <w:szCs w:val="22"/>
        </w:rPr>
        <w:t>Bakewell</w:t>
      </w:r>
      <w:proofErr w:type="spellEnd"/>
      <w:r w:rsidRPr="00AD1447">
        <w:rPr>
          <w:sz w:val="22"/>
          <w:szCs w:val="22"/>
        </w:rPr>
        <w:t xml:space="preserve">, the Liberal Democrat spokesperson on fire. Delegates also head from Clive Betts MP on fire service reform, Peter </w:t>
      </w:r>
      <w:proofErr w:type="spellStart"/>
      <w:r w:rsidRPr="00AD1447">
        <w:rPr>
          <w:sz w:val="22"/>
          <w:szCs w:val="22"/>
        </w:rPr>
        <w:t>Dartford</w:t>
      </w:r>
      <w:proofErr w:type="spellEnd"/>
      <w:r w:rsidRPr="00AD1447">
        <w:rPr>
          <w:sz w:val="22"/>
          <w:szCs w:val="22"/>
        </w:rPr>
        <w:t xml:space="preserve">, President of the Chief Fire Officers Association (CFOA) and Kieran Timmins, Chair of the Fire Finance Network on the next Spending Review as well as Adrian Thomas and Matt Wrack on Thomas’ Review into firefighters terms and conditions. The next conference will take place </w:t>
      </w:r>
      <w:proofErr w:type="gramStart"/>
      <w:r w:rsidRPr="00AD1447">
        <w:rPr>
          <w:sz w:val="22"/>
          <w:szCs w:val="22"/>
        </w:rPr>
        <w:t>between 8 – 9 March 2016 in Bristol</w:t>
      </w:r>
      <w:proofErr w:type="gramEnd"/>
      <w:r w:rsidRPr="00AD1447">
        <w:rPr>
          <w:sz w:val="22"/>
          <w:szCs w:val="22"/>
        </w:rPr>
        <w:t>.</w:t>
      </w:r>
    </w:p>
    <w:p w14:paraId="7B88ED33" w14:textId="77777777" w:rsidR="00AD1447" w:rsidRPr="00AD1447" w:rsidRDefault="00AD1447" w:rsidP="00AD1447">
      <w:pPr>
        <w:pStyle w:val="Default"/>
        <w:ind w:left="567"/>
        <w:rPr>
          <w:i/>
          <w:sz w:val="22"/>
          <w:szCs w:val="22"/>
          <w:lang w:val="en-GB"/>
        </w:rPr>
      </w:pPr>
    </w:p>
    <w:p w14:paraId="4F00C9CB" w14:textId="77777777" w:rsidR="000E6586" w:rsidRPr="00AD1447" w:rsidRDefault="006E5A32" w:rsidP="00AD1447">
      <w:pPr>
        <w:pStyle w:val="Default"/>
        <w:numPr>
          <w:ilvl w:val="0"/>
          <w:numId w:val="15"/>
        </w:numPr>
        <w:ind w:left="567" w:hanging="567"/>
        <w:rPr>
          <w:i/>
          <w:sz w:val="22"/>
          <w:szCs w:val="22"/>
          <w:lang w:val="en-GB"/>
        </w:rPr>
      </w:pPr>
      <w:r>
        <w:rPr>
          <w:sz w:val="22"/>
          <w:szCs w:val="22"/>
          <w:lang w:val="en-GB"/>
        </w:rPr>
        <w:t xml:space="preserve">Following discussions at the </w:t>
      </w:r>
      <w:r w:rsidR="00917C19">
        <w:rPr>
          <w:sz w:val="22"/>
          <w:szCs w:val="22"/>
          <w:lang w:val="en-GB"/>
        </w:rPr>
        <w:t>FSMC</w:t>
      </w:r>
      <w:r>
        <w:rPr>
          <w:sz w:val="22"/>
          <w:szCs w:val="22"/>
          <w:lang w:val="en-GB"/>
        </w:rPr>
        <w:t xml:space="preserve"> in December and approval by lead members, the LGA</w:t>
      </w:r>
      <w:r w:rsidR="00B237B6">
        <w:rPr>
          <w:sz w:val="22"/>
          <w:szCs w:val="22"/>
          <w:lang w:val="en-GB"/>
        </w:rPr>
        <w:t>, jointly with CFOA,</w:t>
      </w:r>
      <w:r w:rsidR="00B237B6" w:rsidRPr="00B237B6">
        <w:rPr>
          <w:sz w:val="22"/>
          <w:szCs w:val="22"/>
          <w:lang w:val="en-GB"/>
        </w:rPr>
        <w:t xml:space="preserve"> </w:t>
      </w:r>
      <w:r w:rsidR="00B237B6">
        <w:rPr>
          <w:sz w:val="22"/>
          <w:szCs w:val="22"/>
          <w:lang w:val="en-GB"/>
        </w:rPr>
        <w:t>published</w:t>
      </w:r>
      <w:r>
        <w:rPr>
          <w:sz w:val="22"/>
          <w:szCs w:val="22"/>
          <w:lang w:val="en-GB"/>
        </w:rPr>
        <w:t xml:space="preserve"> </w:t>
      </w:r>
      <w:r>
        <w:rPr>
          <w:i/>
          <w:sz w:val="22"/>
          <w:szCs w:val="22"/>
          <w:lang w:val="en-GB"/>
        </w:rPr>
        <w:t>The Fire and Rescue Service: Making our Nation Safer</w:t>
      </w:r>
      <w:r>
        <w:rPr>
          <w:sz w:val="22"/>
          <w:szCs w:val="22"/>
          <w:lang w:val="en-GB"/>
        </w:rPr>
        <w:t xml:space="preserve"> as a part of our 100 days campaign for the next Government. Councillor Jeremy Hilton wrote to a number of parliamentarians about the joint LGA and CFOA document, including Penny Mordaunt MP, Lyn Brown MP and Baroness Cathy Bakewell. Cllr Hilton also wrote to the Communities and Local Government Select Committee, the All Party Parliamentary Group on Fire and Rescue and a number of other APPGs who would have an interest in some of the specific proposals.</w:t>
      </w:r>
    </w:p>
    <w:p w14:paraId="6C4A4BC8" w14:textId="77777777" w:rsidR="006E5A32" w:rsidRDefault="006E5A32" w:rsidP="00B237B6">
      <w:pPr>
        <w:pStyle w:val="Default"/>
        <w:ind w:left="567"/>
        <w:rPr>
          <w:sz w:val="22"/>
          <w:szCs w:val="22"/>
          <w:lang w:val="en-GB"/>
        </w:rPr>
      </w:pPr>
    </w:p>
    <w:p w14:paraId="794A2C17" w14:textId="77777777" w:rsidR="006E5A32" w:rsidRDefault="006E5A32" w:rsidP="006E5A32">
      <w:pPr>
        <w:pStyle w:val="PlainText"/>
        <w:numPr>
          <w:ilvl w:val="0"/>
          <w:numId w:val="15"/>
        </w:numPr>
        <w:ind w:left="567" w:hanging="567"/>
        <w:rPr>
          <w:rFonts w:ascii="Arial" w:hAnsi="Arial" w:cs="Arial"/>
          <w:sz w:val="22"/>
          <w:szCs w:val="22"/>
        </w:rPr>
      </w:pPr>
      <w:r>
        <w:rPr>
          <w:rFonts w:ascii="Arial" w:hAnsi="Arial" w:cs="Arial"/>
          <w:sz w:val="22"/>
          <w:szCs w:val="22"/>
        </w:rPr>
        <w:t xml:space="preserve">The LGA’s Fire Leadership Essentials Programme took place on 3 – 4 February. Cllr Hilton introduced the two day course with a presentation on the LGA’s strategic priorities for the year. The programme also contained presentations on collaboration, personal leadership styles, and transformation of the sector. </w:t>
      </w:r>
    </w:p>
    <w:p w14:paraId="2D8A790D" w14:textId="77777777" w:rsidR="006E5A32" w:rsidRDefault="006E5A32" w:rsidP="006E5A32">
      <w:pPr>
        <w:pStyle w:val="ListParagraph"/>
        <w:rPr>
          <w:rFonts w:ascii="Arial" w:hAnsi="Arial" w:cs="Arial"/>
          <w:szCs w:val="22"/>
        </w:rPr>
      </w:pPr>
    </w:p>
    <w:p w14:paraId="3452A397" w14:textId="77777777" w:rsidR="006F4394" w:rsidRPr="006F4394" w:rsidRDefault="006E5A32" w:rsidP="006F4394">
      <w:pPr>
        <w:pStyle w:val="PlainText"/>
        <w:numPr>
          <w:ilvl w:val="0"/>
          <w:numId w:val="15"/>
        </w:numPr>
        <w:ind w:left="567" w:hanging="567"/>
        <w:rPr>
          <w:rFonts w:ascii="Arial" w:hAnsi="Arial" w:cs="Arial"/>
          <w:sz w:val="22"/>
          <w:szCs w:val="22"/>
        </w:rPr>
      </w:pPr>
      <w:r w:rsidRPr="006F4394">
        <w:rPr>
          <w:rFonts w:ascii="Arial" w:hAnsi="Arial" w:cs="Arial"/>
          <w:sz w:val="22"/>
          <w:szCs w:val="22"/>
        </w:rPr>
        <w:t xml:space="preserve">Cllr Hilton also attended the Strategic Resilience Board alongside Cllr Les Byrom CBE, and heard updates on flooding, JESIP and other issues. </w:t>
      </w:r>
    </w:p>
    <w:p w14:paraId="615AB6B7" w14:textId="77777777" w:rsidR="006F4394" w:rsidRDefault="006F4394" w:rsidP="006F4394">
      <w:pPr>
        <w:pStyle w:val="PlainText"/>
        <w:rPr>
          <w:rFonts w:ascii="Arial" w:hAnsi="Arial" w:cs="Arial"/>
          <w:b/>
          <w:bCs/>
          <w:i/>
          <w:iCs/>
          <w:sz w:val="22"/>
          <w:szCs w:val="22"/>
        </w:rPr>
      </w:pPr>
    </w:p>
    <w:p w14:paraId="702062AB" w14:textId="77777777" w:rsidR="006F4394" w:rsidRPr="001E3067" w:rsidRDefault="006F4394" w:rsidP="006F4394">
      <w:pPr>
        <w:pStyle w:val="PlainText"/>
        <w:rPr>
          <w:rFonts w:ascii="Arial" w:hAnsi="Arial" w:cs="Arial"/>
          <w:sz w:val="22"/>
          <w:szCs w:val="22"/>
        </w:rPr>
      </w:pPr>
      <w:r w:rsidRPr="001E3067">
        <w:rPr>
          <w:rFonts w:ascii="Arial" w:hAnsi="Arial" w:cs="Arial"/>
          <w:b/>
          <w:bCs/>
          <w:iCs/>
          <w:sz w:val="22"/>
          <w:szCs w:val="22"/>
        </w:rPr>
        <w:t>The Fire and Rescue Service: Making the Nation Safer</w:t>
      </w:r>
    </w:p>
    <w:p w14:paraId="2576324F" w14:textId="77777777" w:rsidR="006F4394" w:rsidRPr="006F4394" w:rsidRDefault="006F4394" w:rsidP="006F4394">
      <w:pPr>
        <w:pStyle w:val="ListParagraph"/>
        <w:rPr>
          <w:rFonts w:ascii="Arial" w:hAnsi="Arial" w:cs="Arial"/>
          <w:szCs w:val="22"/>
        </w:rPr>
      </w:pPr>
    </w:p>
    <w:p w14:paraId="4274C1AA" w14:textId="77777777" w:rsidR="006F4394" w:rsidRPr="006F4394" w:rsidRDefault="006F4394" w:rsidP="006F4394">
      <w:pPr>
        <w:pStyle w:val="PlainText"/>
        <w:numPr>
          <w:ilvl w:val="0"/>
          <w:numId w:val="15"/>
        </w:numPr>
        <w:ind w:left="567" w:hanging="567"/>
        <w:rPr>
          <w:rFonts w:ascii="Arial" w:hAnsi="Arial" w:cs="Arial"/>
          <w:sz w:val="22"/>
          <w:szCs w:val="22"/>
        </w:rPr>
      </w:pPr>
      <w:r w:rsidRPr="006F4394">
        <w:rPr>
          <w:rFonts w:ascii="Arial" w:hAnsi="Arial" w:cs="Arial"/>
          <w:sz w:val="22"/>
          <w:szCs w:val="22"/>
        </w:rPr>
        <w:t xml:space="preserve">The LGA, jointly with CFOA, published </w:t>
      </w:r>
      <w:r w:rsidRPr="006F4394">
        <w:rPr>
          <w:rFonts w:ascii="Arial" w:hAnsi="Arial" w:cs="Arial"/>
          <w:i/>
          <w:iCs/>
          <w:sz w:val="22"/>
          <w:szCs w:val="22"/>
        </w:rPr>
        <w:t>The Fire and Rescue Service: Making our Nation Safer</w:t>
      </w:r>
      <w:r w:rsidRPr="006F4394">
        <w:rPr>
          <w:rFonts w:ascii="Arial" w:hAnsi="Arial" w:cs="Arial"/>
          <w:sz w:val="22"/>
          <w:szCs w:val="22"/>
        </w:rPr>
        <w:t xml:space="preserve"> as a part of our 100 days campaign for the next Government. Councillor Jeremy Hilton w</w:t>
      </w:r>
      <w:bookmarkStart w:id="3" w:name="_GoBack"/>
      <w:bookmarkEnd w:id="3"/>
      <w:r w:rsidRPr="006F4394">
        <w:rPr>
          <w:rFonts w:ascii="Arial" w:hAnsi="Arial" w:cs="Arial"/>
          <w:sz w:val="22"/>
          <w:szCs w:val="22"/>
        </w:rPr>
        <w:t xml:space="preserve">rote to a number of parliamentarians about the document, including Penny Mordaunt MP, Lyn Brown MP and Baroness Cathy Bakewell. Cllr Hilton also wrote to the Communities and Local Government Select Committee, the All Party Parliamentary Group on Fire and Rescue and a number of other APPGs who would have an interest in some of the specific proposals. </w:t>
      </w:r>
    </w:p>
    <w:p w14:paraId="14365CBE" w14:textId="77777777" w:rsidR="006F4394" w:rsidRPr="006F4394" w:rsidRDefault="006F4394" w:rsidP="006F4394">
      <w:pPr>
        <w:pStyle w:val="ListParagraph"/>
        <w:rPr>
          <w:rFonts w:ascii="Arial" w:hAnsi="Arial" w:cs="Arial"/>
          <w:szCs w:val="22"/>
          <w:lang w:val="en-US"/>
        </w:rPr>
      </w:pPr>
    </w:p>
    <w:p w14:paraId="0490B187" w14:textId="77777777" w:rsidR="006F4394" w:rsidRPr="006F4394" w:rsidRDefault="006F4394" w:rsidP="006F4394">
      <w:pPr>
        <w:pStyle w:val="PlainText"/>
        <w:numPr>
          <w:ilvl w:val="0"/>
          <w:numId w:val="15"/>
        </w:numPr>
        <w:ind w:left="567" w:hanging="567"/>
        <w:rPr>
          <w:rFonts w:ascii="Arial" w:hAnsi="Arial" w:cs="Arial"/>
          <w:sz w:val="22"/>
          <w:szCs w:val="22"/>
        </w:rPr>
      </w:pPr>
      <w:r w:rsidRPr="006F4394">
        <w:rPr>
          <w:rFonts w:ascii="Arial" w:hAnsi="Arial" w:cs="Arial"/>
          <w:sz w:val="22"/>
          <w:szCs w:val="22"/>
          <w:lang w:val="en-US"/>
        </w:rPr>
        <w:t xml:space="preserve">The Government </w:t>
      </w:r>
      <w:r w:rsidR="00CE1B7B" w:rsidRPr="006F4394">
        <w:rPr>
          <w:rFonts w:ascii="Arial" w:hAnsi="Arial" w:cs="Arial"/>
          <w:sz w:val="22"/>
          <w:szCs w:val="22"/>
          <w:lang w:val="en-US"/>
        </w:rPr>
        <w:t>has</w:t>
      </w:r>
      <w:r w:rsidRPr="006F4394">
        <w:rPr>
          <w:rFonts w:ascii="Arial" w:hAnsi="Arial" w:cs="Arial"/>
          <w:sz w:val="22"/>
          <w:szCs w:val="22"/>
          <w:lang w:val="en-US"/>
        </w:rPr>
        <w:t xml:space="preserve"> already taken forward one of our proposals by introducing regulations to make it mandatory for </w:t>
      </w:r>
      <w:r w:rsidRPr="006F4394">
        <w:rPr>
          <w:rFonts w:ascii="Arial" w:hAnsi="Arial" w:cs="Arial"/>
          <w:sz w:val="22"/>
          <w:szCs w:val="22"/>
        </w:rPr>
        <w:t xml:space="preserve">all private sector </w:t>
      </w:r>
      <w:r w:rsidRPr="006F4394">
        <w:rPr>
          <w:rFonts w:ascii="Arial" w:hAnsi="Arial" w:cs="Arial"/>
          <w:sz w:val="22"/>
          <w:szCs w:val="22"/>
          <w:lang w:val="en-US"/>
        </w:rPr>
        <w:t>landlords to</w:t>
      </w:r>
      <w:r w:rsidRPr="006F4394">
        <w:rPr>
          <w:rFonts w:ascii="Arial" w:hAnsi="Arial" w:cs="Arial"/>
          <w:sz w:val="22"/>
          <w:szCs w:val="22"/>
        </w:rPr>
        <w:t xml:space="preserve"> ensure working smoke alarms and, in some circumstances, carbon monoxide alarms are installed in their rented properties at the start of each tenancy. </w:t>
      </w:r>
    </w:p>
    <w:p w14:paraId="3DF74CFA" w14:textId="77777777" w:rsidR="006F4394" w:rsidRPr="006F4394" w:rsidRDefault="006F4394" w:rsidP="006F4394">
      <w:pPr>
        <w:pStyle w:val="ListParagraph"/>
        <w:rPr>
          <w:rFonts w:ascii="Arial" w:hAnsi="Arial" w:cs="Arial"/>
          <w:szCs w:val="22"/>
        </w:rPr>
      </w:pPr>
    </w:p>
    <w:p w14:paraId="5350F0DB" w14:textId="77777777" w:rsidR="006F4394" w:rsidRPr="006F4394" w:rsidRDefault="006F4394" w:rsidP="006E5A32">
      <w:pPr>
        <w:pStyle w:val="PlainText"/>
        <w:numPr>
          <w:ilvl w:val="0"/>
          <w:numId w:val="15"/>
        </w:numPr>
        <w:ind w:left="567" w:hanging="567"/>
        <w:rPr>
          <w:rFonts w:ascii="Arial" w:hAnsi="Arial" w:cs="Arial"/>
          <w:b/>
          <w:sz w:val="22"/>
          <w:szCs w:val="22"/>
        </w:rPr>
      </w:pPr>
      <w:r w:rsidRPr="006F4394">
        <w:rPr>
          <w:rFonts w:ascii="Arial" w:hAnsi="Arial" w:cs="Arial"/>
          <w:sz w:val="22"/>
          <w:szCs w:val="22"/>
        </w:rPr>
        <w:t xml:space="preserve">The Regulations made under section 150(1) of the Energy Act 2013 will, subject to Parliamentary approval, come into force on 1 October 2015: </w:t>
      </w:r>
      <w:hyperlink r:id="rId16" w:history="1">
        <w:r w:rsidRPr="006F4394">
          <w:rPr>
            <w:rStyle w:val="Hyperlink"/>
            <w:rFonts w:ascii="Arial" w:hAnsi="Arial" w:cs="Arial"/>
            <w:sz w:val="22"/>
            <w:szCs w:val="22"/>
          </w:rPr>
          <w:t>http://www.legislation.gov.uk/ukdsi/2015/9780111133439/contents</w:t>
        </w:r>
      </w:hyperlink>
      <w:r w:rsidRPr="006F4394">
        <w:rPr>
          <w:rFonts w:ascii="Arial" w:hAnsi="Arial" w:cs="Arial"/>
          <w:sz w:val="22"/>
          <w:szCs w:val="22"/>
        </w:rPr>
        <w:t xml:space="preserve">  </w:t>
      </w:r>
    </w:p>
    <w:p w14:paraId="6334D9D3" w14:textId="77777777" w:rsidR="006F4394" w:rsidRPr="006F4394" w:rsidRDefault="006F4394" w:rsidP="006F4394">
      <w:pPr>
        <w:pStyle w:val="ListParagraph"/>
        <w:rPr>
          <w:rFonts w:ascii="Arial" w:hAnsi="Arial" w:cs="Arial"/>
          <w:b/>
          <w:szCs w:val="22"/>
        </w:rPr>
      </w:pPr>
    </w:p>
    <w:p w14:paraId="7D954C70" w14:textId="77777777" w:rsidR="006F4394" w:rsidRPr="006F4394" w:rsidRDefault="006F4394" w:rsidP="006F4394">
      <w:pPr>
        <w:pStyle w:val="PlainText"/>
        <w:rPr>
          <w:rFonts w:ascii="Arial" w:hAnsi="Arial" w:cs="Arial"/>
          <w:b/>
          <w:sz w:val="22"/>
          <w:szCs w:val="22"/>
        </w:rPr>
      </w:pPr>
      <w:r w:rsidRPr="006F4394">
        <w:rPr>
          <w:rFonts w:ascii="Arial" w:hAnsi="Arial" w:cs="Arial"/>
          <w:b/>
          <w:sz w:val="22"/>
          <w:szCs w:val="22"/>
        </w:rPr>
        <w:t>LGA Leadership Essentials Programme for the Fire and Rescue Service</w:t>
      </w:r>
    </w:p>
    <w:p w14:paraId="63A26E41" w14:textId="77777777" w:rsidR="006F4394" w:rsidRDefault="006F4394" w:rsidP="006F4394">
      <w:pPr>
        <w:pStyle w:val="ListParagraph"/>
        <w:rPr>
          <w:rFonts w:ascii="Arial" w:hAnsi="Arial" w:cs="Arial"/>
          <w:b/>
          <w:szCs w:val="22"/>
        </w:rPr>
      </w:pPr>
    </w:p>
    <w:p w14:paraId="696CA055" w14:textId="77777777" w:rsidR="006F4394" w:rsidRPr="006F4394" w:rsidRDefault="006F4394" w:rsidP="006E5A32">
      <w:pPr>
        <w:pStyle w:val="PlainText"/>
        <w:numPr>
          <w:ilvl w:val="0"/>
          <w:numId w:val="15"/>
        </w:numPr>
        <w:ind w:left="567" w:hanging="567"/>
        <w:rPr>
          <w:b/>
          <w:sz w:val="22"/>
          <w:szCs w:val="22"/>
        </w:rPr>
      </w:pPr>
      <w:r w:rsidRPr="006F4394">
        <w:rPr>
          <w:rFonts w:ascii="Arial" w:hAnsi="Arial" w:cs="Arial"/>
          <w:sz w:val="22"/>
          <w:szCs w:val="22"/>
        </w:rPr>
        <w:t xml:space="preserve">The LGA’s next Leadership Essentials Programme for members from FRAs is taking place between 13 – 14 </w:t>
      </w:r>
      <w:proofErr w:type="gramStart"/>
      <w:r w:rsidRPr="006F4394">
        <w:rPr>
          <w:rFonts w:ascii="Arial" w:hAnsi="Arial" w:cs="Arial"/>
          <w:sz w:val="22"/>
          <w:szCs w:val="22"/>
        </w:rPr>
        <w:t>October</w:t>
      </w:r>
      <w:proofErr w:type="gramEnd"/>
      <w:r w:rsidRPr="006F4394">
        <w:rPr>
          <w:rFonts w:ascii="Arial" w:hAnsi="Arial" w:cs="Arial"/>
          <w:sz w:val="22"/>
          <w:szCs w:val="22"/>
        </w:rPr>
        <w:t xml:space="preserve"> at the Warwick Business Centre. These provide opportunities for networking with other senior FRA members, and also the chance to learn more about your own leadership style and hear from a range of interesting speakers.</w:t>
      </w:r>
    </w:p>
    <w:p w14:paraId="074FCC3A" w14:textId="77777777" w:rsidR="006F4394" w:rsidRPr="006F4394" w:rsidRDefault="006F4394" w:rsidP="006F4394">
      <w:pPr>
        <w:pStyle w:val="PlainText"/>
        <w:ind w:left="567"/>
        <w:rPr>
          <w:b/>
          <w:sz w:val="22"/>
          <w:szCs w:val="22"/>
        </w:rPr>
      </w:pPr>
    </w:p>
    <w:p w14:paraId="0D3F2895" w14:textId="77777777" w:rsidR="00EB26BE" w:rsidRPr="00EB26BE" w:rsidRDefault="006F4394" w:rsidP="00EB26BE">
      <w:pPr>
        <w:pStyle w:val="PlainText"/>
        <w:numPr>
          <w:ilvl w:val="0"/>
          <w:numId w:val="15"/>
        </w:numPr>
        <w:ind w:left="567" w:hanging="567"/>
        <w:rPr>
          <w:rFonts w:ascii="Arial" w:hAnsi="Arial" w:cs="Arial"/>
          <w:b/>
          <w:sz w:val="22"/>
          <w:szCs w:val="22"/>
        </w:rPr>
      </w:pPr>
      <w:r w:rsidRPr="00EB26BE">
        <w:rPr>
          <w:rFonts w:ascii="Arial" w:hAnsi="Arial" w:cs="Arial"/>
          <w:sz w:val="22"/>
          <w:szCs w:val="22"/>
        </w:rPr>
        <w:t xml:space="preserve">You can register to attend or ask for more information from </w:t>
      </w:r>
      <w:hyperlink r:id="rId17" w:history="1">
        <w:r w:rsidRPr="00EB26BE">
          <w:rPr>
            <w:rStyle w:val="Hyperlink"/>
            <w:rFonts w:ascii="Arial" w:hAnsi="Arial" w:cs="Arial"/>
            <w:sz w:val="22"/>
            <w:szCs w:val="22"/>
          </w:rPr>
          <w:t>grace.collins@local.gov.uk</w:t>
        </w:r>
      </w:hyperlink>
      <w:r w:rsidRPr="00EB26BE">
        <w:rPr>
          <w:rFonts w:ascii="Arial" w:hAnsi="Arial" w:cs="Arial"/>
          <w:sz w:val="22"/>
          <w:szCs w:val="22"/>
        </w:rPr>
        <w:t xml:space="preserve"> </w:t>
      </w:r>
    </w:p>
    <w:p w14:paraId="05535422" w14:textId="2ADC9FD2" w:rsidR="00EB26BE" w:rsidRPr="00EB26BE" w:rsidRDefault="00EB26BE" w:rsidP="00EB26BE">
      <w:pPr>
        <w:rPr>
          <w:rFonts w:ascii="Arial" w:hAnsi="Arial" w:cs="Arial"/>
          <w:b/>
          <w:szCs w:val="22"/>
        </w:rPr>
      </w:pPr>
    </w:p>
    <w:p w14:paraId="2DB17764" w14:textId="77777777" w:rsidR="006E5A32" w:rsidRPr="00EB26BE" w:rsidRDefault="006E5A32" w:rsidP="006E5A32">
      <w:pPr>
        <w:pStyle w:val="Default"/>
        <w:rPr>
          <w:b/>
          <w:sz w:val="22"/>
          <w:szCs w:val="22"/>
        </w:rPr>
      </w:pPr>
      <w:r w:rsidRPr="00EB26BE">
        <w:rPr>
          <w:b/>
          <w:sz w:val="22"/>
          <w:szCs w:val="22"/>
        </w:rPr>
        <w:t>Fire Statistics: Great Britain April 2013 to March 2014</w:t>
      </w:r>
    </w:p>
    <w:p w14:paraId="0C3DF5E6" w14:textId="77777777" w:rsidR="006E5A32" w:rsidRPr="00EB26BE" w:rsidRDefault="006E5A32" w:rsidP="006E5A32">
      <w:pPr>
        <w:pStyle w:val="ListParagraph"/>
        <w:rPr>
          <w:rFonts w:ascii="Arial" w:hAnsi="Arial" w:cs="Arial"/>
          <w:szCs w:val="22"/>
        </w:rPr>
      </w:pPr>
    </w:p>
    <w:p w14:paraId="400F1F5E" w14:textId="77777777" w:rsidR="006E5A32" w:rsidRDefault="006E5A32" w:rsidP="006E5A32">
      <w:pPr>
        <w:pStyle w:val="Default"/>
        <w:numPr>
          <w:ilvl w:val="0"/>
          <w:numId w:val="15"/>
        </w:numPr>
        <w:ind w:left="567" w:hanging="567"/>
        <w:rPr>
          <w:b/>
          <w:sz w:val="22"/>
          <w:szCs w:val="22"/>
        </w:rPr>
      </w:pPr>
      <w:r>
        <w:rPr>
          <w:sz w:val="22"/>
          <w:szCs w:val="22"/>
        </w:rPr>
        <w:t xml:space="preserve">The latest </w:t>
      </w:r>
      <w:proofErr w:type="gramStart"/>
      <w:r>
        <w:rPr>
          <w:sz w:val="22"/>
          <w:szCs w:val="22"/>
        </w:rPr>
        <w:t>set of Fire Statistics, for the period April 2013 to March 2014, were</w:t>
      </w:r>
      <w:proofErr w:type="gramEnd"/>
      <w:r>
        <w:rPr>
          <w:sz w:val="22"/>
          <w:szCs w:val="22"/>
        </w:rPr>
        <w:t xml:space="preserve"> released in January 2015. The key findings in the report were:</w:t>
      </w:r>
    </w:p>
    <w:p w14:paraId="1F333670" w14:textId="77777777" w:rsidR="006E5A32" w:rsidRDefault="006E5A32" w:rsidP="006E5A32">
      <w:pPr>
        <w:pStyle w:val="Default"/>
        <w:ind w:left="1134"/>
        <w:rPr>
          <w:sz w:val="22"/>
          <w:szCs w:val="22"/>
        </w:rPr>
      </w:pPr>
    </w:p>
    <w:p w14:paraId="0ABC1FA3" w14:textId="77777777" w:rsidR="006E5A32" w:rsidRDefault="006E5A32" w:rsidP="006E5A32">
      <w:pPr>
        <w:pStyle w:val="Default"/>
        <w:numPr>
          <w:ilvl w:val="1"/>
          <w:numId w:val="18"/>
        </w:numPr>
        <w:ind w:left="1134" w:hanging="567"/>
        <w:rPr>
          <w:sz w:val="22"/>
          <w:szCs w:val="22"/>
        </w:rPr>
      </w:pPr>
      <w:r>
        <w:rPr>
          <w:sz w:val="22"/>
          <w:szCs w:val="22"/>
        </w:rPr>
        <w:t xml:space="preserve">Fire and Rescue Services attended 212,500 fires in 2013-14, continuing the generally downward trend of the last 10 years. There was a 10% increase on 2012-13, but this previous year had been unusually low due to wet weather conditions. </w:t>
      </w:r>
    </w:p>
    <w:p w14:paraId="6E16657D" w14:textId="77777777" w:rsidR="006E5A32" w:rsidRDefault="006E5A32" w:rsidP="006E5A32">
      <w:pPr>
        <w:pStyle w:val="Default"/>
        <w:ind w:left="1134"/>
        <w:rPr>
          <w:sz w:val="22"/>
          <w:szCs w:val="22"/>
        </w:rPr>
      </w:pPr>
    </w:p>
    <w:p w14:paraId="6C404BDE" w14:textId="77777777" w:rsidR="006E5A32" w:rsidRDefault="006E5A32" w:rsidP="006E5A32">
      <w:pPr>
        <w:pStyle w:val="Default"/>
        <w:numPr>
          <w:ilvl w:val="1"/>
          <w:numId w:val="18"/>
        </w:numPr>
        <w:ind w:left="1134" w:hanging="567"/>
        <w:rPr>
          <w:sz w:val="22"/>
          <w:szCs w:val="22"/>
        </w:rPr>
      </w:pPr>
      <w:r>
        <w:rPr>
          <w:sz w:val="22"/>
          <w:szCs w:val="22"/>
        </w:rPr>
        <w:t>The most common time for fires to be reported is in the hour of 8pm-9pm (9% of all fires). While only 11% of fires occurred between midnight and early morning (5am), these fires caused one fifth of all deaths in Great Britain in 2013-14.</w:t>
      </w:r>
    </w:p>
    <w:p w14:paraId="79AB6D5E" w14:textId="77777777" w:rsidR="006E5A32" w:rsidRDefault="006E5A32" w:rsidP="006E5A32">
      <w:pPr>
        <w:pStyle w:val="Default"/>
        <w:ind w:left="1134"/>
        <w:rPr>
          <w:sz w:val="22"/>
          <w:szCs w:val="22"/>
        </w:rPr>
      </w:pPr>
    </w:p>
    <w:p w14:paraId="408FBABD" w14:textId="77777777" w:rsidR="006E5A32" w:rsidRDefault="006E5A32" w:rsidP="006E5A32">
      <w:pPr>
        <w:pStyle w:val="Default"/>
        <w:numPr>
          <w:ilvl w:val="1"/>
          <w:numId w:val="18"/>
        </w:numPr>
        <w:ind w:left="1134" w:hanging="567"/>
        <w:rPr>
          <w:sz w:val="22"/>
          <w:szCs w:val="22"/>
        </w:rPr>
      </w:pPr>
      <w:r>
        <w:rPr>
          <w:sz w:val="22"/>
          <w:szCs w:val="22"/>
        </w:rPr>
        <w:t xml:space="preserve">Over two thirds of fire-related deaths occurred in accidental dwelling fires and more than half of the victims were aged 65 years or older. </w:t>
      </w:r>
    </w:p>
    <w:p w14:paraId="64FBCDC8" w14:textId="77777777" w:rsidR="006E5A32" w:rsidRDefault="006E5A32" w:rsidP="006E5A32">
      <w:pPr>
        <w:pStyle w:val="Default"/>
        <w:ind w:left="1134"/>
        <w:rPr>
          <w:sz w:val="22"/>
          <w:szCs w:val="22"/>
        </w:rPr>
      </w:pPr>
    </w:p>
    <w:p w14:paraId="2B126BCA" w14:textId="77777777" w:rsidR="006E5A32" w:rsidRDefault="006E5A32" w:rsidP="006E5A32">
      <w:pPr>
        <w:pStyle w:val="Default"/>
        <w:numPr>
          <w:ilvl w:val="1"/>
          <w:numId w:val="18"/>
        </w:numPr>
        <w:ind w:left="1134" w:hanging="567"/>
        <w:rPr>
          <w:sz w:val="22"/>
          <w:szCs w:val="22"/>
        </w:rPr>
      </w:pPr>
      <w:r>
        <w:rPr>
          <w:sz w:val="22"/>
          <w:szCs w:val="22"/>
        </w:rPr>
        <w:t xml:space="preserve">The risk of dying in a fire for people aged 80 and over is more than four times higher than average. People aged between 65 and 79 also have a higher than average rate. </w:t>
      </w:r>
    </w:p>
    <w:p w14:paraId="7CBE0111" w14:textId="77777777" w:rsidR="006E5A32" w:rsidRDefault="006E5A32" w:rsidP="006E5A32">
      <w:pPr>
        <w:pStyle w:val="Default"/>
        <w:ind w:left="1134"/>
        <w:rPr>
          <w:sz w:val="22"/>
          <w:szCs w:val="22"/>
        </w:rPr>
      </w:pPr>
    </w:p>
    <w:p w14:paraId="203BDD77" w14:textId="77777777" w:rsidR="006E5A32" w:rsidRDefault="006E5A32" w:rsidP="006E5A32">
      <w:pPr>
        <w:pStyle w:val="Default"/>
        <w:numPr>
          <w:ilvl w:val="1"/>
          <w:numId w:val="18"/>
        </w:numPr>
        <w:ind w:left="1134" w:hanging="567"/>
        <w:rPr>
          <w:sz w:val="22"/>
          <w:szCs w:val="22"/>
        </w:rPr>
      </w:pPr>
      <w:r>
        <w:rPr>
          <w:sz w:val="22"/>
          <w:szCs w:val="22"/>
        </w:rPr>
        <w:t xml:space="preserve">Dwellings with no smoke alarm accounted for 38% of deaths in home fires in Great Britain, and nearly one fifth of deaths occurred where no smoke alarm worked. </w:t>
      </w:r>
    </w:p>
    <w:p w14:paraId="33ABF479" w14:textId="77777777" w:rsidR="006E5A32" w:rsidRDefault="006E5A32" w:rsidP="006E5A32">
      <w:pPr>
        <w:pStyle w:val="Default"/>
        <w:ind w:left="1134"/>
        <w:rPr>
          <w:sz w:val="22"/>
          <w:szCs w:val="22"/>
        </w:rPr>
      </w:pPr>
    </w:p>
    <w:p w14:paraId="66CEA26B" w14:textId="77777777" w:rsidR="006E5A32" w:rsidRDefault="006E5A32" w:rsidP="006E5A32">
      <w:pPr>
        <w:pStyle w:val="Default"/>
        <w:numPr>
          <w:ilvl w:val="1"/>
          <w:numId w:val="18"/>
        </w:numPr>
        <w:ind w:left="1134" w:hanging="567"/>
        <w:rPr>
          <w:sz w:val="22"/>
          <w:szCs w:val="22"/>
        </w:rPr>
      </w:pPr>
      <w:r>
        <w:rPr>
          <w:sz w:val="22"/>
          <w:szCs w:val="22"/>
        </w:rPr>
        <w:t xml:space="preserve">Smokers’ materials (e.g. cigarettes, cigars or pipe tobacco) caused the largest share of deaths in accidental dwelling fires (37%), while cooking appliances are the source of ignition in more than half of accidental fires in dwellings. </w:t>
      </w:r>
    </w:p>
    <w:p w14:paraId="2039C242" w14:textId="77777777" w:rsidR="006E5A32" w:rsidRDefault="006E5A32" w:rsidP="006E5A32">
      <w:pPr>
        <w:pStyle w:val="Default"/>
        <w:ind w:left="1134"/>
        <w:rPr>
          <w:sz w:val="22"/>
          <w:szCs w:val="22"/>
        </w:rPr>
      </w:pPr>
    </w:p>
    <w:p w14:paraId="62DE1A38" w14:textId="77777777" w:rsidR="006E5A32" w:rsidRDefault="006E5A32" w:rsidP="006E5A32">
      <w:pPr>
        <w:pStyle w:val="Default"/>
        <w:numPr>
          <w:ilvl w:val="1"/>
          <w:numId w:val="18"/>
        </w:numPr>
        <w:ind w:left="1134" w:hanging="567"/>
        <w:rPr>
          <w:sz w:val="22"/>
          <w:szCs w:val="22"/>
        </w:rPr>
      </w:pPr>
      <w:r>
        <w:rPr>
          <w:sz w:val="22"/>
          <w:szCs w:val="22"/>
        </w:rPr>
        <w:t xml:space="preserve">More than a third of fire deaths in non-domestic buildings were caused by smokers’ materials or cigarette lighters. </w:t>
      </w:r>
    </w:p>
    <w:p w14:paraId="7DA0B1AE" w14:textId="77777777" w:rsidR="006E5A32" w:rsidRDefault="006E5A32" w:rsidP="006E5A32">
      <w:pPr>
        <w:pStyle w:val="Default"/>
        <w:ind w:left="1134"/>
        <w:rPr>
          <w:b/>
          <w:sz w:val="22"/>
          <w:szCs w:val="22"/>
        </w:rPr>
      </w:pPr>
    </w:p>
    <w:p w14:paraId="18CD4A2A" w14:textId="77777777" w:rsidR="006E5A32" w:rsidRDefault="006E5A32" w:rsidP="006E5A32">
      <w:pPr>
        <w:pStyle w:val="Default"/>
        <w:numPr>
          <w:ilvl w:val="1"/>
          <w:numId w:val="18"/>
        </w:numPr>
        <w:ind w:left="1134" w:hanging="567"/>
        <w:rPr>
          <w:b/>
          <w:sz w:val="22"/>
          <w:szCs w:val="22"/>
        </w:rPr>
      </w:pPr>
      <w:r>
        <w:rPr>
          <w:sz w:val="22"/>
          <w:szCs w:val="22"/>
        </w:rPr>
        <w:t>Scotland continued to have a higher rate of fire deaths compared to both England and Wales, but death rate in Scotland declined by about a third in 2013-14 compared to the previous year.</w:t>
      </w:r>
    </w:p>
    <w:p w14:paraId="16A2DABE" w14:textId="77777777" w:rsidR="003A7BE1" w:rsidRDefault="003A7BE1" w:rsidP="006E5A32">
      <w:pPr>
        <w:pStyle w:val="Default"/>
        <w:rPr>
          <w:b/>
          <w:sz w:val="22"/>
          <w:szCs w:val="22"/>
        </w:rPr>
      </w:pPr>
    </w:p>
    <w:p w14:paraId="33786C28" w14:textId="77777777" w:rsidR="00E00A42" w:rsidRDefault="00E00A42" w:rsidP="006E5A32">
      <w:pPr>
        <w:pStyle w:val="Default"/>
        <w:rPr>
          <w:b/>
          <w:sz w:val="22"/>
          <w:szCs w:val="22"/>
        </w:rPr>
      </w:pPr>
    </w:p>
    <w:p w14:paraId="2A759744" w14:textId="77777777" w:rsidR="00E00A42" w:rsidRDefault="00E00A42" w:rsidP="006E5A32">
      <w:pPr>
        <w:pStyle w:val="Default"/>
        <w:rPr>
          <w:b/>
          <w:sz w:val="22"/>
          <w:szCs w:val="22"/>
        </w:rPr>
      </w:pPr>
    </w:p>
    <w:p w14:paraId="16F22D19" w14:textId="77777777" w:rsidR="00E00A42" w:rsidRDefault="00E00A42" w:rsidP="006E5A32">
      <w:pPr>
        <w:pStyle w:val="Default"/>
        <w:rPr>
          <w:b/>
          <w:sz w:val="22"/>
          <w:szCs w:val="22"/>
        </w:rPr>
      </w:pPr>
    </w:p>
    <w:p w14:paraId="00AE6852" w14:textId="77777777" w:rsidR="006E5A32" w:rsidRDefault="006E5A32" w:rsidP="006E5A32">
      <w:pPr>
        <w:pStyle w:val="Default"/>
        <w:rPr>
          <w:color w:val="auto"/>
          <w:sz w:val="22"/>
          <w:szCs w:val="22"/>
        </w:rPr>
      </w:pPr>
      <w:r>
        <w:rPr>
          <w:b/>
          <w:sz w:val="22"/>
          <w:szCs w:val="22"/>
        </w:rPr>
        <w:lastRenderedPageBreak/>
        <w:t>European Union Procurement Regulations</w:t>
      </w:r>
    </w:p>
    <w:p w14:paraId="3DE4B53B" w14:textId="77777777" w:rsidR="006E5A32" w:rsidRDefault="006E5A32" w:rsidP="006E5A32">
      <w:pPr>
        <w:pStyle w:val="Default"/>
        <w:ind w:left="567"/>
        <w:rPr>
          <w:color w:val="auto"/>
          <w:sz w:val="22"/>
          <w:szCs w:val="22"/>
        </w:rPr>
      </w:pPr>
    </w:p>
    <w:p w14:paraId="0A096F0E" w14:textId="77777777" w:rsidR="006F4394" w:rsidRDefault="006E5A32" w:rsidP="008F1857">
      <w:pPr>
        <w:pStyle w:val="Default"/>
        <w:numPr>
          <w:ilvl w:val="0"/>
          <w:numId w:val="15"/>
        </w:numPr>
        <w:tabs>
          <w:tab w:val="left" w:pos="567"/>
        </w:tabs>
        <w:ind w:left="567" w:hanging="567"/>
        <w:rPr>
          <w:color w:val="auto"/>
          <w:sz w:val="22"/>
          <w:szCs w:val="22"/>
        </w:rPr>
      </w:pPr>
      <w:r>
        <w:rPr>
          <w:sz w:val="22"/>
          <w:szCs w:val="22"/>
        </w:rPr>
        <w:t xml:space="preserve">Fire and rescue authorities are required to follow the requirements as set out in the new European Union Procurement Regulations. It is expected that by following the new regulations the information needed for the development of procurement plans is made available and transparent. The changes are aimed at encouraging increased quality and value for money in the procurement of goods and services from small businesses. Further information can be found on the Government’s website: </w:t>
      </w:r>
      <w:hyperlink r:id="rId18" w:history="1">
        <w:r>
          <w:rPr>
            <w:rStyle w:val="Hyperlink"/>
            <w:sz w:val="22"/>
            <w:szCs w:val="22"/>
          </w:rPr>
          <w:t>www.gov.uk/government/publications/fire-and-rescue-bulletin-542015</w:t>
        </w:r>
      </w:hyperlink>
      <w:r>
        <w:rPr>
          <w:color w:val="auto"/>
          <w:sz w:val="22"/>
          <w:szCs w:val="22"/>
        </w:rPr>
        <w:t xml:space="preserve"> </w:t>
      </w:r>
    </w:p>
    <w:p w14:paraId="26F62A21" w14:textId="77777777" w:rsidR="006F4394" w:rsidRDefault="006F4394" w:rsidP="006F4394">
      <w:pPr>
        <w:pStyle w:val="Default"/>
        <w:tabs>
          <w:tab w:val="left" w:pos="567"/>
        </w:tabs>
        <w:rPr>
          <w:b/>
          <w:sz w:val="22"/>
          <w:szCs w:val="22"/>
        </w:rPr>
      </w:pPr>
    </w:p>
    <w:p w14:paraId="4CBAF6C0" w14:textId="77777777" w:rsidR="006F4394" w:rsidRDefault="006E5A32" w:rsidP="006F4394">
      <w:pPr>
        <w:pStyle w:val="Default"/>
        <w:tabs>
          <w:tab w:val="left" w:pos="567"/>
        </w:tabs>
        <w:rPr>
          <w:color w:val="auto"/>
          <w:sz w:val="22"/>
          <w:szCs w:val="22"/>
        </w:rPr>
      </w:pPr>
      <w:r w:rsidRPr="006F4394">
        <w:rPr>
          <w:b/>
          <w:sz w:val="22"/>
          <w:szCs w:val="22"/>
        </w:rPr>
        <w:t>Combined</w:t>
      </w:r>
      <w:r w:rsidR="00917C19" w:rsidRPr="006F4394">
        <w:rPr>
          <w:b/>
          <w:sz w:val="22"/>
          <w:szCs w:val="22"/>
        </w:rPr>
        <w:t xml:space="preserve"> Fire and Rescue</w:t>
      </w:r>
      <w:r w:rsidRPr="006F4394">
        <w:rPr>
          <w:b/>
          <w:sz w:val="22"/>
          <w:szCs w:val="22"/>
        </w:rPr>
        <w:t xml:space="preserve"> Authority for Dorset</w:t>
      </w:r>
      <w:r w:rsidR="00917C19" w:rsidRPr="006F4394">
        <w:rPr>
          <w:b/>
          <w:sz w:val="22"/>
          <w:szCs w:val="22"/>
        </w:rPr>
        <w:t xml:space="preserve"> and Wiltshire</w:t>
      </w:r>
    </w:p>
    <w:p w14:paraId="3B98F785" w14:textId="77777777" w:rsidR="006F4394" w:rsidRPr="006F4394" w:rsidRDefault="006F4394" w:rsidP="006F4394">
      <w:pPr>
        <w:pStyle w:val="Default"/>
        <w:tabs>
          <w:tab w:val="left" w:pos="567"/>
        </w:tabs>
        <w:ind w:left="567"/>
        <w:rPr>
          <w:color w:val="auto"/>
          <w:sz w:val="22"/>
          <w:szCs w:val="22"/>
        </w:rPr>
      </w:pPr>
    </w:p>
    <w:p w14:paraId="765C8600" w14:textId="77777777" w:rsidR="006F4394" w:rsidRDefault="00917C19" w:rsidP="00917C19">
      <w:pPr>
        <w:pStyle w:val="Default"/>
        <w:numPr>
          <w:ilvl w:val="0"/>
          <w:numId w:val="15"/>
        </w:numPr>
        <w:tabs>
          <w:tab w:val="left" w:pos="567"/>
        </w:tabs>
        <w:ind w:left="567" w:hanging="567"/>
        <w:rPr>
          <w:color w:val="auto"/>
          <w:sz w:val="22"/>
          <w:szCs w:val="22"/>
        </w:rPr>
      </w:pPr>
      <w:r w:rsidRPr="006F4394">
        <w:rPr>
          <w:sz w:val="22"/>
          <w:szCs w:val="22"/>
        </w:rPr>
        <w:t>In March 2015 the former Secretary of State</w:t>
      </w:r>
      <w:r w:rsidR="006F4394">
        <w:rPr>
          <w:sz w:val="22"/>
          <w:szCs w:val="22"/>
        </w:rPr>
        <w:t xml:space="preserve"> for Communities and Local Government</w:t>
      </w:r>
      <w:r w:rsidRPr="006F4394">
        <w:rPr>
          <w:sz w:val="22"/>
          <w:szCs w:val="22"/>
        </w:rPr>
        <w:t xml:space="preserve">, Eric Pickles MP, approved the request from Dorset and Wiltshire FRAs to combine into one authority. In the Government’s response to the consultation from the two authorities, the Government said that it was “a good example of collaboration at the local level which will protect and strengthen frontline services - the merger will save the authorities £4.5million a year.” </w:t>
      </w:r>
    </w:p>
    <w:p w14:paraId="568DA24A" w14:textId="77777777" w:rsidR="006F4394" w:rsidRDefault="006F4394" w:rsidP="006F4394">
      <w:pPr>
        <w:pStyle w:val="Default"/>
        <w:tabs>
          <w:tab w:val="left" w:pos="567"/>
        </w:tabs>
        <w:ind w:left="567"/>
        <w:rPr>
          <w:color w:val="auto"/>
          <w:sz w:val="22"/>
          <w:szCs w:val="22"/>
        </w:rPr>
      </w:pPr>
    </w:p>
    <w:p w14:paraId="1297C721" w14:textId="77777777" w:rsidR="006F4394" w:rsidRPr="006F4394" w:rsidRDefault="00917C19" w:rsidP="0071039E">
      <w:pPr>
        <w:pStyle w:val="Default"/>
        <w:numPr>
          <w:ilvl w:val="0"/>
          <w:numId w:val="15"/>
        </w:numPr>
        <w:tabs>
          <w:tab w:val="left" w:pos="567"/>
        </w:tabs>
        <w:ind w:left="567" w:hanging="567"/>
        <w:rPr>
          <w:color w:val="auto"/>
          <w:sz w:val="22"/>
          <w:szCs w:val="22"/>
        </w:rPr>
      </w:pPr>
      <w:r w:rsidRPr="006F4394">
        <w:rPr>
          <w:sz w:val="22"/>
          <w:szCs w:val="22"/>
        </w:rPr>
        <w:t xml:space="preserve">Further information can be found on the Government’s website: </w:t>
      </w:r>
      <w:hyperlink r:id="rId19" w:history="1">
        <w:r w:rsidRPr="006F4394">
          <w:rPr>
            <w:rStyle w:val="Hyperlink"/>
            <w:sz w:val="22"/>
            <w:szCs w:val="22"/>
          </w:rPr>
          <w:t>https://www.gov.uk/government/uploads/system/uploads/attachment_data/file/416717/Govt_response_to_dorset_and_wiltshire_final.pdf</w:t>
        </w:r>
      </w:hyperlink>
      <w:r w:rsidRPr="006F4394">
        <w:rPr>
          <w:sz w:val="22"/>
          <w:szCs w:val="22"/>
        </w:rPr>
        <w:t xml:space="preserve"> </w:t>
      </w:r>
    </w:p>
    <w:p w14:paraId="63BEF316" w14:textId="77777777" w:rsidR="006F4394" w:rsidRPr="006F4394" w:rsidRDefault="006F4394" w:rsidP="006F4394">
      <w:pPr>
        <w:pStyle w:val="ListParagraph"/>
        <w:rPr>
          <w:rFonts w:ascii="Arial" w:hAnsi="Arial" w:cs="Arial"/>
          <w:b/>
          <w:szCs w:val="22"/>
        </w:rPr>
      </w:pPr>
    </w:p>
    <w:p w14:paraId="2F807261" w14:textId="77777777" w:rsidR="006F4394" w:rsidRPr="006F4394" w:rsidRDefault="0071039E" w:rsidP="006F4394">
      <w:pPr>
        <w:pStyle w:val="Default"/>
        <w:tabs>
          <w:tab w:val="left" w:pos="567"/>
        </w:tabs>
        <w:rPr>
          <w:sz w:val="22"/>
          <w:szCs w:val="22"/>
        </w:rPr>
      </w:pPr>
      <w:r w:rsidRPr="006F4394">
        <w:rPr>
          <w:b/>
          <w:sz w:val="22"/>
          <w:szCs w:val="22"/>
        </w:rPr>
        <w:t>Shared Services Map</w:t>
      </w:r>
    </w:p>
    <w:p w14:paraId="6DB0AF7A" w14:textId="77777777" w:rsidR="006F4394" w:rsidRPr="006F4394" w:rsidRDefault="006F4394" w:rsidP="006F4394">
      <w:pPr>
        <w:pStyle w:val="ListParagraph"/>
        <w:rPr>
          <w:rFonts w:ascii="Arial" w:hAnsi="Arial" w:cs="Arial"/>
          <w:szCs w:val="22"/>
        </w:rPr>
      </w:pPr>
    </w:p>
    <w:p w14:paraId="2E48DD06" w14:textId="77777777" w:rsidR="006F4394" w:rsidRPr="006F4394" w:rsidRDefault="0071039E" w:rsidP="0071039E">
      <w:pPr>
        <w:pStyle w:val="Default"/>
        <w:numPr>
          <w:ilvl w:val="0"/>
          <w:numId w:val="15"/>
        </w:numPr>
        <w:tabs>
          <w:tab w:val="left" w:pos="567"/>
        </w:tabs>
        <w:ind w:left="567" w:hanging="567"/>
        <w:rPr>
          <w:sz w:val="22"/>
          <w:szCs w:val="22"/>
        </w:rPr>
      </w:pPr>
      <w:r w:rsidRPr="006F4394">
        <w:rPr>
          <w:sz w:val="22"/>
          <w:szCs w:val="22"/>
        </w:rPr>
        <w:t xml:space="preserve">The LGA has re-launched the national shared services map for 2015 which now shows that there are 416 shared service arrangements occurring between local authorities across the country resulting in £462 million of efficiency savings. </w:t>
      </w:r>
      <w:r w:rsidR="00917C19" w:rsidRPr="006F4394">
        <w:rPr>
          <w:sz w:val="22"/>
          <w:szCs w:val="22"/>
        </w:rPr>
        <w:t>We are keen to include examples from the fire and rescue sector and would like to hear from you if you have shared services with another FRS, the police or the ambulance service. In order to add projects to the map we need information about the project, the partners involved and the savings made from the shared service as well as contact details.</w:t>
      </w:r>
    </w:p>
    <w:p w14:paraId="3C53F2D7" w14:textId="77777777" w:rsidR="006F4394" w:rsidRPr="006F4394" w:rsidRDefault="006F4394" w:rsidP="006F4394">
      <w:pPr>
        <w:pStyle w:val="ListParagraph"/>
        <w:rPr>
          <w:rFonts w:ascii="Arial" w:hAnsi="Arial" w:cs="Arial"/>
          <w:szCs w:val="22"/>
        </w:rPr>
      </w:pPr>
    </w:p>
    <w:p w14:paraId="7B97FCC4" w14:textId="77777777" w:rsidR="006F4394" w:rsidRPr="006F4394" w:rsidRDefault="00917C19" w:rsidP="006F4394">
      <w:pPr>
        <w:pStyle w:val="Default"/>
        <w:numPr>
          <w:ilvl w:val="0"/>
          <w:numId w:val="15"/>
        </w:numPr>
        <w:tabs>
          <w:tab w:val="left" w:pos="567"/>
        </w:tabs>
        <w:ind w:left="567" w:hanging="567"/>
        <w:rPr>
          <w:sz w:val="22"/>
          <w:szCs w:val="22"/>
        </w:rPr>
      </w:pPr>
      <w:r w:rsidRPr="006F4394">
        <w:rPr>
          <w:sz w:val="22"/>
          <w:szCs w:val="22"/>
        </w:rPr>
        <w:t xml:space="preserve">The map can be found on the LGA’s website: </w:t>
      </w:r>
      <w:hyperlink r:id="rId20" w:history="1">
        <w:r w:rsidR="0071039E" w:rsidRPr="006F4394">
          <w:rPr>
            <w:rStyle w:val="Hyperlink"/>
            <w:sz w:val="22"/>
            <w:szCs w:val="22"/>
          </w:rPr>
          <w:t>http://www.local.gov.uk/shared-services-map</w:t>
        </w:r>
      </w:hyperlink>
      <w:r w:rsidRPr="006F4394">
        <w:rPr>
          <w:sz w:val="22"/>
          <w:szCs w:val="22"/>
        </w:rPr>
        <w:t xml:space="preserve">. If you would like more information or to submit your example to the map, please contact </w:t>
      </w:r>
      <w:hyperlink r:id="rId21" w:history="1">
        <w:r w:rsidRPr="006F4394">
          <w:rPr>
            <w:rStyle w:val="Hyperlink"/>
            <w:sz w:val="22"/>
            <w:szCs w:val="22"/>
          </w:rPr>
          <w:t>lucy.ellender@local.gov.uk</w:t>
        </w:r>
      </w:hyperlink>
      <w:r w:rsidRPr="006F4394">
        <w:rPr>
          <w:sz w:val="22"/>
          <w:szCs w:val="22"/>
        </w:rPr>
        <w:t xml:space="preserve"> </w:t>
      </w:r>
      <w:r w:rsidR="0071039E" w:rsidRPr="006F4394">
        <w:rPr>
          <w:sz w:val="22"/>
          <w:szCs w:val="22"/>
        </w:rPr>
        <w:t xml:space="preserve"> </w:t>
      </w:r>
    </w:p>
    <w:p w14:paraId="10C8E32B" w14:textId="77777777" w:rsidR="006F4394" w:rsidRPr="006F4394" w:rsidRDefault="006F4394" w:rsidP="006F4394">
      <w:pPr>
        <w:pStyle w:val="ListParagraph"/>
        <w:rPr>
          <w:rFonts w:ascii="Arial" w:hAnsi="Arial" w:cs="Arial"/>
          <w:b/>
        </w:rPr>
      </w:pPr>
    </w:p>
    <w:p w14:paraId="05BF94C2" w14:textId="77777777" w:rsidR="006F4394" w:rsidRPr="006F4394" w:rsidRDefault="006E5A32" w:rsidP="006F4394">
      <w:pPr>
        <w:pStyle w:val="Default"/>
        <w:tabs>
          <w:tab w:val="left" w:pos="567"/>
        </w:tabs>
        <w:rPr>
          <w:sz w:val="22"/>
          <w:szCs w:val="22"/>
        </w:rPr>
      </w:pPr>
      <w:r w:rsidRPr="006F4394">
        <w:rPr>
          <w:b/>
          <w:sz w:val="22"/>
        </w:rPr>
        <w:t xml:space="preserve">Future control room services scheme and ex-fire regional control </w:t>
      </w:r>
      <w:proofErr w:type="spellStart"/>
      <w:r w:rsidRPr="006F4394">
        <w:rPr>
          <w:b/>
          <w:sz w:val="22"/>
        </w:rPr>
        <w:t>centres</w:t>
      </w:r>
      <w:proofErr w:type="spellEnd"/>
      <w:r w:rsidRPr="006F4394">
        <w:rPr>
          <w:b/>
          <w:sz w:val="22"/>
        </w:rPr>
        <w:t xml:space="preserve"> (March 2015 update)</w:t>
      </w:r>
    </w:p>
    <w:p w14:paraId="21BA896E" w14:textId="77777777" w:rsidR="006F4394" w:rsidRPr="006F4394" w:rsidRDefault="006F4394" w:rsidP="006F4394">
      <w:pPr>
        <w:pStyle w:val="ListParagraph"/>
        <w:rPr>
          <w:rFonts w:ascii="Arial" w:hAnsi="Arial" w:cs="Arial"/>
          <w:szCs w:val="22"/>
        </w:rPr>
      </w:pPr>
    </w:p>
    <w:p w14:paraId="0C370839" w14:textId="77777777" w:rsidR="006E5A32" w:rsidRPr="006F4394" w:rsidRDefault="006E5A32" w:rsidP="006E5A32">
      <w:pPr>
        <w:pStyle w:val="Default"/>
        <w:numPr>
          <w:ilvl w:val="0"/>
          <w:numId w:val="15"/>
        </w:numPr>
        <w:tabs>
          <w:tab w:val="left" w:pos="567"/>
        </w:tabs>
        <w:ind w:left="567" w:hanging="567"/>
        <w:rPr>
          <w:sz w:val="22"/>
          <w:szCs w:val="22"/>
        </w:rPr>
      </w:pPr>
      <w:r w:rsidRPr="006F4394">
        <w:rPr>
          <w:sz w:val="22"/>
          <w:szCs w:val="22"/>
        </w:rPr>
        <w:t>DCLG released its latest update on</w:t>
      </w:r>
      <w:r w:rsidRPr="006F4394">
        <w:rPr>
          <w:sz w:val="22"/>
          <w:szCs w:val="22"/>
          <w:lang w:val="en"/>
        </w:rPr>
        <w:t xml:space="preserve"> the future control room projects, delivery dates, resilience benefits, projected savings, and additional benefits the project partnerships have identified. </w:t>
      </w:r>
      <w:r w:rsidRPr="006F4394">
        <w:rPr>
          <w:sz w:val="22"/>
          <w:szCs w:val="22"/>
        </w:rPr>
        <w:t xml:space="preserve">The LGA responded to the </w:t>
      </w:r>
      <w:r w:rsidRPr="006F4394">
        <w:rPr>
          <w:sz w:val="22"/>
          <w:szCs w:val="22"/>
          <w:lang w:val="en"/>
        </w:rPr>
        <w:t>update:</w:t>
      </w:r>
      <w:r w:rsidR="006F4394">
        <w:rPr>
          <w:sz w:val="22"/>
          <w:szCs w:val="22"/>
          <w:lang w:val="en"/>
        </w:rPr>
        <w:t xml:space="preserve"> </w:t>
      </w:r>
      <w:hyperlink r:id="rId22" w:history="1">
        <w:r w:rsidRPr="006F4394">
          <w:rPr>
            <w:rStyle w:val="Hyperlink"/>
            <w:sz w:val="22"/>
            <w:szCs w:val="22"/>
            <w:lang w:val="en"/>
          </w:rPr>
          <w:t>http://www.local.gov.uk/web/guest/media-releases/-/journal_content/56/10180/7141073/NEWS</w:t>
        </w:r>
      </w:hyperlink>
      <w:r w:rsidRPr="006F4394">
        <w:rPr>
          <w:sz w:val="22"/>
          <w:szCs w:val="22"/>
          <w:lang w:val="en"/>
        </w:rPr>
        <w:t xml:space="preserve"> </w:t>
      </w:r>
    </w:p>
    <w:p w14:paraId="36431C38" w14:textId="77777777" w:rsidR="006E5A32" w:rsidRDefault="006E5A32" w:rsidP="0042618F">
      <w:pPr>
        <w:pStyle w:val="Default"/>
        <w:rPr>
          <w:color w:val="auto"/>
          <w:sz w:val="22"/>
          <w:szCs w:val="22"/>
        </w:rPr>
      </w:pPr>
    </w:p>
    <w:p w14:paraId="479E5BF2" w14:textId="77777777" w:rsidR="003A7BE1" w:rsidRDefault="003A7BE1" w:rsidP="003A7BE1">
      <w:pPr>
        <w:pStyle w:val="Default"/>
        <w:rPr>
          <w:b/>
          <w:bCs/>
          <w:color w:val="auto"/>
          <w:sz w:val="22"/>
          <w:szCs w:val="22"/>
        </w:rPr>
      </w:pPr>
      <w:r>
        <w:rPr>
          <w:b/>
          <w:bCs/>
          <w:sz w:val="22"/>
          <w:szCs w:val="22"/>
        </w:rPr>
        <w:t>Public Sector Audit Appointments</w:t>
      </w:r>
    </w:p>
    <w:p w14:paraId="213A3752" w14:textId="77777777" w:rsidR="003A7BE1" w:rsidRPr="003A7BE1" w:rsidRDefault="003A7BE1" w:rsidP="003A7BE1">
      <w:pPr>
        <w:pStyle w:val="Default"/>
        <w:adjustRightInd/>
        <w:ind w:left="567"/>
        <w:rPr>
          <w:color w:val="auto"/>
          <w:sz w:val="22"/>
          <w:szCs w:val="22"/>
        </w:rPr>
      </w:pPr>
    </w:p>
    <w:p w14:paraId="6CF46897" w14:textId="18A30FC3" w:rsidR="000D4423" w:rsidRPr="000D4423" w:rsidRDefault="000D4423" w:rsidP="000D4423">
      <w:pPr>
        <w:pStyle w:val="Default"/>
        <w:numPr>
          <w:ilvl w:val="0"/>
          <w:numId w:val="15"/>
        </w:numPr>
        <w:adjustRightInd/>
        <w:ind w:left="567" w:hanging="567"/>
        <w:rPr>
          <w:color w:val="auto"/>
          <w:sz w:val="22"/>
          <w:szCs w:val="22"/>
        </w:rPr>
      </w:pPr>
      <w:r w:rsidRPr="000D4423">
        <w:rPr>
          <w:color w:val="auto"/>
          <w:sz w:val="22"/>
          <w:szCs w:val="22"/>
        </w:rPr>
        <w:t xml:space="preserve">In April 2015 the Public Sector Audit Appointments (PSAA) took over responsibility for appointing and monitoring audit appointments following closure of the Audit </w:t>
      </w:r>
      <w:r w:rsidRPr="000D4423">
        <w:rPr>
          <w:color w:val="auto"/>
          <w:sz w:val="22"/>
          <w:szCs w:val="22"/>
        </w:rPr>
        <w:lastRenderedPageBreak/>
        <w:t>Commission. PSAA was set up as an independent company by the LGA and is now responsible for appointing external auditors to Fire and Rescue Authorities, NHS bodies, the police and councils. These arrangements will continue until at least 2017 and may be extended by a further three years. The LGA view is that this would offer on-going savings to local public bodies, including fire and rescue authorities, in the region of £24m a year in total.</w:t>
      </w:r>
    </w:p>
    <w:p w14:paraId="45537FFE" w14:textId="26A39769" w:rsidR="003A7BE1" w:rsidRPr="000D4423" w:rsidRDefault="003A7BE1" w:rsidP="000D4423">
      <w:pPr>
        <w:pStyle w:val="Default"/>
        <w:adjustRightInd/>
        <w:ind w:left="567"/>
        <w:rPr>
          <w:color w:val="auto"/>
          <w:sz w:val="22"/>
          <w:szCs w:val="22"/>
        </w:rPr>
      </w:pPr>
    </w:p>
    <w:p w14:paraId="2F620FF6" w14:textId="77777777" w:rsidR="003A7BE1" w:rsidRDefault="003A7BE1" w:rsidP="003A7BE1">
      <w:pPr>
        <w:pStyle w:val="Default"/>
        <w:numPr>
          <w:ilvl w:val="0"/>
          <w:numId w:val="15"/>
        </w:numPr>
        <w:adjustRightInd/>
        <w:ind w:left="567" w:hanging="567"/>
        <w:rPr>
          <w:color w:val="auto"/>
          <w:sz w:val="22"/>
          <w:szCs w:val="22"/>
        </w:rPr>
      </w:pPr>
      <w:r>
        <w:rPr>
          <w:sz w:val="22"/>
          <w:szCs w:val="22"/>
        </w:rPr>
        <w:t xml:space="preserve">We are surveying all local authority Chief Finance officers to establish whether there is support for the extension of the current contracts and whether authorities generally would prefer to opt in to collective procurement arrangements. </w:t>
      </w:r>
    </w:p>
    <w:p w14:paraId="600B1E4A" w14:textId="77777777" w:rsidR="003A7BE1" w:rsidRDefault="003A7BE1" w:rsidP="003A7BE1">
      <w:pPr>
        <w:pStyle w:val="Default"/>
        <w:rPr>
          <w:color w:val="auto"/>
          <w:sz w:val="22"/>
          <w:szCs w:val="22"/>
        </w:rPr>
      </w:pPr>
    </w:p>
    <w:p w14:paraId="2595F97E" w14:textId="77777777" w:rsidR="003A7BE1" w:rsidRDefault="003A7BE1" w:rsidP="003A7BE1">
      <w:pPr>
        <w:pStyle w:val="Default"/>
        <w:numPr>
          <w:ilvl w:val="0"/>
          <w:numId w:val="15"/>
        </w:numPr>
        <w:adjustRightInd/>
        <w:ind w:left="567" w:hanging="567"/>
        <w:rPr>
          <w:color w:val="auto"/>
          <w:sz w:val="22"/>
          <w:szCs w:val="22"/>
        </w:rPr>
      </w:pPr>
      <w:r>
        <w:rPr>
          <w:sz w:val="22"/>
          <w:szCs w:val="22"/>
        </w:rPr>
        <w:t xml:space="preserve">For further information please contact Fiona Daley, Head of Implementation </w:t>
      </w:r>
      <w:hyperlink r:id="rId23" w:history="1">
        <w:r>
          <w:rPr>
            <w:rStyle w:val="Hyperlink"/>
            <w:sz w:val="22"/>
            <w:szCs w:val="22"/>
          </w:rPr>
          <w:t>fiona.daley@local.gov.uk</w:t>
        </w:r>
      </w:hyperlink>
      <w:r>
        <w:rPr>
          <w:sz w:val="22"/>
          <w:szCs w:val="22"/>
        </w:rPr>
        <w:t xml:space="preserve">. </w:t>
      </w:r>
    </w:p>
    <w:p w14:paraId="359BCF00" w14:textId="77777777" w:rsidR="00EB26BE" w:rsidRDefault="00EB26BE" w:rsidP="00EB26BE">
      <w:pPr>
        <w:pStyle w:val="PlainText"/>
        <w:rPr>
          <w:rFonts w:ascii="Arial" w:hAnsi="Arial" w:cs="Arial"/>
          <w:b/>
          <w:sz w:val="22"/>
          <w:szCs w:val="22"/>
        </w:rPr>
      </w:pPr>
    </w:p>
    <w:p w14:paraId="505765E0" w14:textId="3561050C" w:rsidR="00EB26BE" w:rsidRPr="00EB26BE" w:rsidRDefault="00EB26BE" w:rsidP="00EB26BE">
      <w:pPr>
        <w:pStyle w:val="PlainText"/>
        <w:rPr>
          <w:rFonts w:ascii="Arial" w:hAnsi="Arial" w:cs="Arial"/>
          <w:b/>
          <w:sz w:val="22"/>
          <w:szCs w:val="22"/>
        </w:rPr>
      </w:pPr>
      <w:r w:rsidRPr="00EB26BE">
        <w:rPr>
          <w:rFonts w:ascii="Arial" w:hAnsi="Arial" w:cs="Arial"/>
          <w:b/>
          <w:sz w:val="22"/>
          <w:szCs w:val="22"/>
        </w:rPr>
        <w:t xml:space="preserve">English devolution: Local solutions for a successful nation </w:t>
      </w:r>
    </w:p>
    <w:p w14:paraId="43EC21C2" w14:textId="77777777" w:rsidR="00EB26BE" w:rsidRPr="00EB26BE" w:rsidRDefault="00EB26BE" w:rsidP="00EB26BE">
      <w:pPr>
        <w:pStyle w:val="ListParagraph"/>
        <w:rPr>
          <w:rFonts w:ascii="Arial" w:hAnsi="Arial" w:cs="Arial"/>
          <w:szCs w:val="22"/>
        </w:rPr>
      </w:pPr>
    </w:p>
    <w:p w14:paraId="54D7F215" w14:textId="77777777" w:rsidR="00EB26BE" w:rsidRDefault="00EB26BE" w:rsidP="00EB26BE">
      <w:pPr>
        <w:pStyle w:val="PlainText"/>
        <w:numPr>
          <w:ilvl w:val="0"/>
          <w:numId w:val="15"/>
        </w:numPr>
        <w:ind w:left="567" w:hanging="567"/>
        <w:rPr>
          <w:rFonts w:ascii="Arial" w:hAnsi="Arial" w:cs="Arial"/>
          <w:sz w:val="22"/>
          <w:szCs w:val="22"/>
        </w:rPr>
      </w:pPr>
      <w:r w:rsidRPr="00EB26BE">
        <w:rPr>
          <w:rFonts w:ascii="Arial" w:hAnsi="Arial" w:cs="Arial"/>
          <w:sz w:val="22"/>
          <w:szCs w:val="22"/>
        </w:rPr>
        <w:t xml:space="preserve">The LGA has </w:t>
      </w:r>
      <w:r>
        <w:rPr>
          <w:rFonts w:ascii="Arial" w:hAnsi="Arial" w:cs="Arial"/>
          <w:sz w:val="22"/>
          <w:szCs w:val="22"/>
        </w:rPr>
        <w:t>published</w:t>
      </w:r>
      <w:r w:rsidRPr="00EB26BE">
        <w:rPr>
          <w:rFonts w:ascii="Arial" w:hAnsi="Arial" w:cs="Arial"/>
          <w:sz w:val="22"/>
          <w:szCs w:val="22"/>
        </w:rPr>
        <w:t xml:space="preserve"> a fully-costed white paper detailing proposals for a devolved solution for England in partnership with central government. The paper's publication builds upon the evidence of three independent commissions that all conclude devolution must reach non-metropolitan England, and sets out a roadmap to achieve this.</w:t>
      </w:r>
    </w:p>
    <w:p w14:paraId="1B68204C" w14:textId="77777777" w:rsidR="000D4423" w:rsidRDefault="000D4423" w:rsidP="000D4423">
      <w:pPr>
        <w:pStyle w:val="PlainText"/>
        <w:ind w:left="567"/>
        <w:rPr>
          <w:rFonts w:ascii="Arial" w:hAnsi="Arial" w:cs="Arial"/>
          <w:sz w:val="22"/>
          <w:szCs w:val="22"/>
        </w:rPr>
      </w:pPr>
    </w:p>
    <w:p w14:paraId="7B6EEAF7" w14:textId="7CEDC488" w:rsidR="00EB26BE" w:rsidRDefault="00EB26BE" w:rsidP="00EB26BE">
      <w:pPr>
        <w:pStyle w:val="PlainText"/>
        <w:numPr>
          <w:ilvl w:val="0"/>
          <w:numId w:val="15"/>
        </w:numPr>
        <w:ind w:left="567" w:hanging="567"/>
        <w:rPr>
          <w:rFonts w:ascii="Arial" w:hAnsi="Arial" w:cs="Arial"/>
          <w:sz w:val="22"/>
          <w:szCs w:val="22"/>
        </w:rPr>
      </w:pPr>
      <w:r w:rsidRPr="00EB26BE">
        <w:rPr>
          <w:rFonts w:ascii="Arial" w:hAnsi="Arial" w:cs="Arial"/>
          <w:sz w:val="22"/>
          <w:szCs w:val="22"/>
        </w:rPr>
        <w:t>It asks for local areas to be provided with the flexibility to merge the Police, fire and rescue and ambulance services and create combined governance arrangements based on local needs</w:t>
      </w:r>
      <w:r>
        <w:rPr>
          <w:rFonts w:ascii="Arial" w:hAnsi="Arial" w:cs="Arial"/>
          <w:sz w:val="22"/>
          <w:szCs w:val="22"/>
        </w:rPr>
        <w:t xml:space="preserve">. The report can be found here: </w:t>
      </w:r>
      <w:hyperlink r:id="rId24" w:history="1">
        <w:r w:rsidRPr="00EB26BE">
          <w:rPr>
            <w:rStyle w:val="Hyperlink"/>
            <w:rFonts w:ascii="Arial" w:hAnsi="Arial" w:cs="Arial"/>
            <w:sz w:val="22"/>
            <w:szCs w:val="22"/>
          </w:rPr>
          <w:t>www.local.gov.uk/devonext-publication</w:t>
        </w:r>
      </w:hyperlink>
      <w:r w:rsidRPr="00EB26BE">
        <w:rPr>
          <w:rFonts w:ascii="Arial" w:hAnsi="Arial" w:cs="Arial"/>
          <w:sz w:val="22"/>
          <w:szCs w:val="22"/>
        </w:rPr>
        <w:t xml:space="preserve"> </w:t>
      </w:r>
    </w:p>
    <w:p w14:paraId="44AB056E" w14:textId="77777777" w:rsidR="00EB26BE" w:rsidRDefault="00EB26BE" w:rsidP="00EB26BE">
      <w:pPr>
        <w:pStyle w:val="PlainText"/>
        <w:ind w:left="567"/>
        <w:rPr>
          <w:rFonts w:ascii="Arial" w:hAnsi="Arial" w:cs="Arial"/>
          <w:sz w:val="22"/>
          <w:szCs w:val="22"/>
        </w:rPr>
      </w:pPr>
    </w:p>
    <w:p w14:paraId="7F05F070" w14:textId="77777777" w:rsidR="00EB26BE" w:rsidRPr="00EB26BE" w:rsidRDefault="00EB26BE" w:rsidP="00EB26BE">
      <w:pPr>
        <w:pStyle w:val="PlainText"/>
        <w:rPr>
          <w:rFonts w:ascii="Arial" w:hAnsi="Arial" w:cs="Arial"/>
          <w:b/>
          <w:sz w:val="22"/>
          <w:szCs w:val="22"/>
        </w:rPr>
      </w:pPr>
      <w:r w:rsidRPr="00EB26BE">
        <w:rPr>
          <w:rFonts w:ascii="Arial" w:hAnsi="Arial" w:cs="Arial"/>
          <w:b/>
          <w:sz w:val="22"/>
          <w:szCs w:val="22"/>
        </w:rPr>
        <w:t>LG Challenge at Hereford and Worcester FRS</w:t>
      </w:r>
    </w:p>
    <w:p w14:paraId="0C11B108" w14:textId="77777777" w:rsidR="00EB26BE" w:rsidRPr="00EB26BE" w:rsidRDefault="00EB26BE" w:rsidP="00EB26BE">
      <w:pPr>
        <w:pStyle w:val="ListParagraph"/>
        <w:rPr>
          <w:rFonts w:ascii="Arial" w:hAnsi="Arial" w:cs="Arial"/>
          <w:szCs w:val="22"/>
        </w:rPr>
      </w:pPr>
    </w:p>
    <w:p w14:paraId="42E9833A" w14:textId="77777777" w:rsidR="00EB26BE" w:rsidRDefault="00EB26BE" w:rsidP="00EB26BE">
      <w:pPr>
        <w:pStyle w:val="PlainText"/>
        <w:numPr>
          <w:ilvl w:val="0"/>
          <w:numId w:val="15"/>
        </w:numPr>
        <w:ind w:left="567" w:hanging="567"/>
        <w:rPr>
          <w:rFonts w:ascii="Arial" w:hAnsi="Arial" w:cs="Arial"/>
          <w:sz w:val="22"/>
          <w:szCs w:val="22"/>
        </w:rPr>
      </w:pPr>
      <w:r w:rsidRPr="00EB26BE">
        <w:rPr>
          <w:rFonts w:ascii="Arial" w:hAnsi="Arial" w:cs="Arial"/>
          <w:sz w:val="22"/>
          <w:szCs w:val="22"/>
        </w:rPr>
        <w:t>At the beginning of June Hereford and Worcester Fire and Rescue (HWFRS) hosted the final task of the Local Government Challenge. LG Challenge is a competition which seeks out the best and brightest local government officers with the drive and determination to reach the top</w:t>
      </w:r>
      <w:r>
        <w:rPr>
          <w:rFonts w:ascii="Arial" w:hAnsi="Arial" w:cs="Arial"/>
          <w:sz w:val="22"/>
          <w:szCs w:val="22"/>
        </w:rPr>
        <w:t>.</w:t>
      </w:r>
    </w:p>
    <w:p w14:paraId="526DC3B8" w14:textId="77777777" w:rsidR="00EB26BE" w:rsidRDefault="00EB26BE" w:rsidP="00EB26BE">
      <w:pPr>
        <w:pStyle w:val="PlainText"/>
        <w:ind w:left="567"/>
        <w:rPr>
          <w:rFonts w:ascii="Arial" w:hAnsi="Arial" w:cs="Arial"/>
          <w:sz w:val="22"/>
          <w:szCs w:val="22"/>
        </w:rPr>
      </w:pPr>
    </w:p>
    <w:p w14:paraId="30E21B7D" w14:textId="77777777" w:rsidR="00EB26BE" w:rsidRDefault="00EB26BE" w:rsidP="00EB26BE">
      <w:pPr>
        <w:pStyle w:val="PlainText"/>
        <w:numPr>
          <w:ilvl w:val="0"/>
          <w:numId w:val="15"/>
        </w:numPr>
        <w:ind w:left="567" w:hanging="567"/>
        <w:rPr>
          <w:rFonts w:ascii="Arial" w:hAnsi="Arial" w:cs="Arial"/>
          <w:sz w:val="22"/>
          <w:szCs w:val="22"/>
        </w:rPr>
      </w:pPr>
      <w:r w:rsidRPr="00EB26BE">
        <w:rPr>
          <w:rFonts w:ascii="Arial" w:hAnsi="Arial" w:cs="Arial"/>
          <w:sz w:val="22"/>
          <w:szCs w:val="22"/>
        </w:rPr>
        <w:t xml:space="preserve">Competitors take part in a series of real-life challenges in host authorities around the country, which test their individual and team working skills. The winner can look forward to a career-enhancing scholarship worth up to £10,000 from the Bruce Lockhart Leadership Programme, to be used to promote localism and local government through the exchange of ideas between the UK, the USA and Europe – and to put into practice successful ideas. </w:t>
      </w:r>
    </w:p>
    <w:p w14:paraId="193527A9" w14:textId="77777777" w:rsidR="00EB26BE" w:rsidRDefault="00EB26BE" w:rsidP="00EB26BE">
      <w:pPr>
        <w:pStyle w:val="ListParagraph"/>
        <w:rPr>
          <w:rFonts w:ascii="Arial" w:hAnsi="Arial" w:cs="Arial"/>
          <w:szCs w:val="22"/>
        </w:rPr>
      </w:pPr>
    </w:p>
    <w:p w14:paraId="05910CE0" w14:textId="1A0394FF" w:rsidR="0087421F" w:rsidRPr="007C36E5" w:rsidRDefault="00EB26BE" w:rsidP="00EB26BE">
      <w:pPr>
        <w:pStyle w:val="PlainText"/>
        <w:numPr>
          <w:ilvl w:val="0"/>
          <w:numId w:val="15"/>
        </w:numPr>
        <w:ind w:left="567" w:hanging="567"/>
        <w:rPr>
          <w:rFonts w:ascii="Arial" w:hAnsi="Arial" w:cs="Arial"/>
          <w:sz w:val="22"/>
          <w:szCs w:val="22"/>
        </w:rPr>
      </w:pPr>
      <w:r w:rsidRPr="00EB26BE">
        <w:rPr>
          <w:rFonts w:ascii="Arial" w:hAnsi="Arial" w:cs="Arial"/>
          <w:sz w:val="22"/>
          <w:szCs w:val="22"/>
        </w:rPr>
        <w:t>In Hereford and Worcester FRS teams were challenge</w:t>
      </w:r>
      <w:r w:rsidR="00E00A42">
        <w:rPr>
          <w:rFonts w:ascii="Arial" w:hAnsi="Arial" w:cs="Arial"/>
          <w:sz w:val="22"/>
          <w:szCs w:val="22"/>
        </w:rPr>
        <w:t>d</w:t>
      </w:r>
      <w:r w:rsidRPr="00EB26BE">
        <w:rPr>
          <w:rFonts w:ascii="Arial" w:hAnsi="Arial" w:cs="Arial"/>
          <w:sz w:val="22"/>
          <w:szCs w:val="22"/>
        </w:rPr>
        <w:t xml:space="preserve"> to develop a campaign for the recru</w:t>
      </w:r>
      <w:r>
        <w:rPr>
          <w:rFonts w:ascii="Arial" w:hAnsi="Arial" w:cs="Arial"/>
          <w:sz w:val="22"/>
          <w:szCs w:val="22"/>
        </w:rPr>
        <w:t xml:space="preserve">itment of on-call firefighters, which they then had to present to the judging panel. The </w:t>
      </w:r>
      <w:r w:rsidRPr="00EB26BE">
        <w:rPr>
          <w:rFonts w:ascii="Arial" w:hAnsi="Arial" w:cs="Arial"/>
          <w:sz w:val="22"/>
          <w:szCs w:val="22"/>
        </w:rPr>
        <w:t>finalists will now attend LGA's Annual Conference, where they will pitch a project plan that they have developed to benefit local communities.</w:t>
      </w:r>
    </w:p>
    <w:sectPr w:rsidR="0087421F" w:rsidRPr="007C36E5" w:rsidSect="00AD1447">
      <w:headerReference w:type="default" r:id="rId25"/>
      <w:pgSz w:w="11907" w:h="16840" w:code="9"/>
      <w:pgMar w:top="1418" w:right="1418" w:bottom="1134"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2E917" w14:textId="77777777" w:rsidR="00ED1759" w:rsidRDefault="00ED1759">
      <w:r>
        <w:separator/>
      </w:r>
    </w:p>
  </w:endnote>
  <w:endnote w:type="continuationSeparator" w:id="0">
    <w:p w14:paraId="5E2B562F" w14:textId="77777777" w:rsidR="00ED1759" w:rsidRDefault="00ED1759">
      <w:r>
        <w:continuationSeparator/>
      </w:r>
    </w:p>
  </w:endnote>
  <w:endnote w:type="continuationNotice" w:id="1">
    <w:p w14:paraId="0121B604" w14:textId="77777777" w:rsidR="00ED1759" w:rsidRDefault="00ED1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Arial Narrow"/>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D2992FED-70B9-467D-9F44-17D36F9A9AC8}"/>
  </w:font>
  <w:font w:name="Tahoma">
    <w:panose1 w:val="020B0604030504040204"/>
    <w:charset w:val="00"/>
    <w:family w:val="swiss"/>
    <w:pitch w:val="variable"/>
    <w:sig w:usb0="E1002EFF" w:usb1="C000605B" w:usb2="00000029" w:usb3="00000000" w:csb0="000101FF" w:csb1="00000000"/>
    <w:embedRegular r:id="rId2" w:fontKey="{AA01E6C3-6C64-4873-81E7-F64E6A64653E}"/>
  </w:font>
  <w:font w:name="Cambria">
    <w:panose1 w:val="02040503050406030204"/>
    <w:charset w:val="00"/>
    <w:family w:val="roman"/>
    <w:pitch w:val="variable"/>
    <w:sig w:usb0="E00002FF" w:usb1="400004FF" w:usb2="00000000" w:usb3="00000000" w:csb0="0000019F" w:csb1="00000000"/>
    <w:embedRegular r:id="rId3" w:fontKey="{EBC812AB-0260-4E23-A745-8356407B3043}"/>
  </w:font>
  <w:font w:name="Calibri">
    <w:panose1 w:val="020F0502020204030204"/>
    <w:charset w:val="00"/>
    <w:family w:val="swiss"/>
    <w:pitch w:val="variable"/>
    <w:sig w:usb0="E00002FF" w:usb1="4000ACFF" w:usb2="00000001" w:usb3="00000000" w:csb0="0000019F" w:csb1="00000000"/>
    <w:embedRegular r:id="rId4" w:fontKey="{196FA9A8-2C68-4527-A9CF-143FBC6A3D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F5ACF" w14:textId="77777777" w:rsidR="00850742" w:rsidRDefault="0085074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BCA43" w14:textId="77777777" w:rsidR="00ED1759" w:rsidRDefault="00ED1759">
      <w:r>
        <w:separator/>
      </w:r>
    </w:p>
  </w:footnote>
  <w:footnote w:type="continuationSeparator" w:id="0">
    <w:p w14:paraId="30693A39" w14:textId="77777777" w:rsidR="00ED1759" w:rsidRDefault="00ED1759">
      <w:r>
        <w:continuationSeparator/>
      </w:r>
    </w:p>
  </w:footnote>
  <w:footnote w:type="continuationNotice" w:id="1">
    <w:p w14:paraId="1701AC9A" w14:textId="77777777" w:rsidR="00ED1759" w:rsidRDefault="00ED17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850742" w14:paraId="4C7C421D" w14:textId="77777777" w:rsidTr="00307F22">
      <w:tc>
        <w:tcPr>
          <w:tcW w:w="5778" w:type="dxa"/>
          <w:vMerge w:val="restart"/>
          <w:shd w:val="clear" w:color="auto" w:fill="auto"/>
        </w:tcPr>
        <w:p w14:paraId="0EA7EB55" w14:textId="77777777" w:rsidR="00850742" w:rsidRDefault="00850742">
          <w:pPr>
            <w:pStyle w:val="Header"/>
          </w:pPr>
          <w:r>
            <w:rPr>
              <w:noProof/>
            </w:rPr>
            <w:drawing>
              <wp:inline distT="0" distB="0" distL="0" distR="0" wp14:anchorId="60F0718B" wp14:editId="0340BB30">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5AFBE2AF" w14:textId="77777777" w:rsidR="00850742" w:rsidRDefault="00850742">
          <w:pPr>
            <w:pStyle w:val="Header"/>
          </w:pPr>
        </w:p>
      </w:tc>
      <w:tc>
        <w:tcPr>
          <w:tcW w:w="3509" w:type="dxa"/>
          <w:shd w:val="clear" w:color="auto" w:fill="auto"/>
        </w:tcPr>
        <w:p w14:paraId="0C34465E" w14:textId="77777777" w:rsidR="00850742" w:rsidRPr="00307F22" w:rsidRDefault="00850742" w:rsidP="00E64FBC">
          <w:pPr>
            <w:pStyle w:val="Header"/>
            <w:rPr>
              <w:b/>
            </w:rPr>
          </w:pPr>
          <w:r w:rsidRPr="00307F22">
            <w:rPr>
              <w:rFonts w:ascii="Arial" w:hAnsi="Arial" w:cs="Arial"/>
              <w:b/>
              <w:sz w:val="24"/>
              <w:szCs w:val="24"/>
            </w:rPr>
            <w:t xml:space="preserve">Fire Service Management Committee </w:t>
          </w:r>
        </w:p>
      </w:tc>
    </w:tr>
    <w:tr w:rsidR="00850742" w14:paraId="06AB2E1E" w14:textId="77777777" w:rsidTr="00307F22">
      <w:trPr>
        <w:trHeight w:val="450"/>
      </w:trPr>
      <w:tc>
        <w:tcPr>
          <w:tcW w:w="5778" w:type="dxa"/>
          <w:vMerge/>
          <w:shd w:val="clear" w:color="auto" w:fill="auto"/>
        </w:tcPr>
        <w:p w14:paraId="560134B1" w14:textId="77777777" w:rsidR="00850742" w:rsidRDefault="00850742">
          <w:pPr>
            <w:pStyle w:val="Header"/>
          </w:pPr>
        </w:p>
      </w:tc>
      <w:tc>
        <w:tcPr>
          <w:tcW w:w="3509" w:type="dxa"/>
          <w:shd w:val="clear" w:color="auto" w:fill="auto"/>
        </w:tcPr>
        <w:p w14:paraId="074F4232" w14:textId="77777777" w:rsidR="00850742" w:rsidRDefault="00850742" w:rsidP="00307F22">
          <w:pPr>
            <w:pStyle w:val="Header"/>
            <w:spacing w:before="60"/>
          </w:pPr>
          <w:r w:rsidRPr="00307F22">
            <w:rPr>
              <w:rFonts w:ascii="Arial" w:hAnsi="Arial" w:cs="Arial"/>
              <w:sz w:val="24"/>
              <w:szCs w:val="24"/>
            </w:rPr>
            <w:t>23 January 2012</w:t>
          </w:r>
        </w:p>
      </w:tc>
    </w:tr>
    <w:tr w:rsidR="00850742" w14:paraId="469F8CA5" w14:textId="77777777" w:rsidTr="00307F22">
      <w:trPr>
        <w:trHeight w:val="450"/>
      </w:trPr>
      <w:tc>
        <w:tcPr>
          <w:tcW w:w="5778" w:type="dxa"/>
          <w:vMerge/>
          <w:shd w:val="clear" w:color="auto" w:fill="auto"/>
        </w:tcPr>
        <w:p w14:paraId="7014DFFB" w14:textId="77777777" w:rsidR="00850742" w:rsidRDefault="00850742">
          <w:pPr>
            <w:pStyle w:val="Header"/>
          </w:pPr>
        </w:p>
      </w:tc>
      <w:tc>
        <w:tcPr>
          <w:tcW w:w="3509" w:type="dxa"/>
          <w:shd w:val="clear" w:color="auto" w:fill="auto"/>
          <w:vAlign w:val="bottom"/>
        </w:tcPr>
        <w:p w14:paraId="6BE18B07" w14:textId="77777777" w:rsidR="00850742" w:rsidRPr="00307F22" w:rsidRDefault="00850742"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71E36E94" w14:textId="77777777" w:rsidR="00850742" w:rsidRDefault="008507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B66DC" w14:textId="77777777" w:rsidR="00850742" w:rsidRDefault="00850742" w:rsidP="00E64FBC">
    <w:pPr>
      <w:pStyle w:val="Header"/>
      <w:rPr>
        <w:sz w:val="2"/>
      </w:rPr>
    </w:pPr>
  </w:p>
  <w:p w14:paraId="1525C311" w14:textId="77777777" w:rsidR="00850742" w:rsidRDefault="00850742" w:rsidP="00E64FBC">
    <w:pPr>
      <w:pStyle w:val="Header"/>
      <w:rPr>
        <w:sz w:val="2"/>
      </w:rPr>
    </w:pPr>
  </w:p>
  <w:tbl>
    <w:tblPr>
      <w:tblW w:w="0" w:type="auto"/>
      <w:tblLook w:val="01E0" w:firstRow="1" w:lastRow="1" w:firstColumn="1" w:lastColumn="1" w:noHBand="0" w:noVBand="0"/>
    </w:tblPr>
    <w:tblGrid>
      <w:gridCol w:w="6062"/>
      <w:gridCol w:w="3225"/>
    </w:tblGrid>
    <w:tr w:rsidR="00850742" w:rsidRPr="00307F22" w14:paraId="7947F4BF" w14:textId="77777777" w:rsidTr="00307F22">
      <w:tc>
        <w:tcPr>
          <w:tcW w:w="6062" w:type="dxa"/>
          <w:vMerge w:val="restart"/>
          <w:shd w:val="clear" w:color="auto" w:fill="auto"/>
        </w:tcPr>
        <w:p w14:paraId="64B91F0B" w14:textId="77777777" w:rsidR="00850742" w:rsidRDefault="00850742" w:rsidP="00307F22">
          <w:pPr>
            <w:pStyle w:val="Header"/>
            <w:tabs>
              <w:tab w:val="clear" w:pos="4153"/>
              <w:tab w:val="clear" w:pos="8306"/>
              <w:tab w:val="center" w:pos="2923"/>
            </w:tabs>
          </w:pPr>
          <w:r>
            <w:rPr>
              <w:noProof/>
            </w:rPr>
            <w:drawing>
              <wp:inline distT="0" distB="0" distL="0" distR="0" wp14:anchorId="6559E42C" wp14:editId="44934D9E">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2CE8C7DB" w14:textId="77777777" w:rsidR="00850742" w:rsidRPr="00307F22" w:rsidRDefault="00850742"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50742" w14:paraId="0297D723" w14:textId="77777777" w:rsidTr="00307F22">
      <w:trPr>
        <w:trHeight w:val="450"/>
      </w:trPr>
      <w:tc>
        <w:tcPr>
          <w:tcW w:w="6062" w:type="dxa"/>
          <w:vMerge/>
          <w:shd w:val="clear" w:color="auto" w:fill="auto"/>
        </w:tcPr>
        <w:p w14:paraId="58853B92" w14:textId="77777777" w:rsidR="00850742" w:rsidRDefault="00850742" w:rsidP="00546D0D">
          <w:pPr>
            <w:pStyle w:val="Header"/>
          </w:pPr>
        </w:p>
      </w:tc>
      <w:tc>
        <w:tcPr>
          <w:tcW w:w="3225" w:type="dxa"/>
          <w:shd w:val="clear" w:color="auto" w:fill="auto"/>
        </w:tcPr>
        <w:p w14:paraId="0A4B375E" w14:textId="34FBAD25" w:rsidR="00850742" w:rsidRPr="00307F22" w:rsidRDefault="000D4423" w:rsidP="00091CF9">
          <w:pPr>
            <w:pStyle w:val="Header"/>
            <w:spacing w:before="60"/>
            <w:rPr>
              <w:szCs w:val="22"/>
            </w:rPr>
          </w:pPr>
          <w:r>
            <w:rPr>
              <w:rFonts w:ascii="Arial" w:hAnsi="Arial" w:cs="Arial"/>
              <w:szCs w:val="22"/>
            </w:rPr>
            <w:t>26</w:t>
          </w:r>
          <w:r w:rsidR="00850742">
            <w:rPr>
              <w:rFonts w:ascii="Arial" w:hAnsi="Arial" w:cs="Arial"/>
              <w:szCs w:val="22"/>
            </w:rPr>
            <w:t xml:space="preserve"> June 2015</w:t>
          </w:r>
        </w:p>
      </w:tc>
    </w:tr>
    <w:tr w:rsidR="00850742" w14:paraId="33428BD0" w14:textId="77777777" w:rsidTr="00307F22">
      <w:trPr>
        <w:trHeight w:val="450"/>
      </w:trPr>
      <w:tc>
        <w:tcPr>
          <w:tcW w:w="6062" w:type="dxa"/>
          <w:vMerge/>
          <w:shd w:val="clear" w:color="auto" w:fill="auto"/>
        </w:tcPr>
        <w:p w14:paraId="1624FFDB" w14:textId="77777777" w:rsidR="00850742" w:rsidRDefault="00850742" w:rsidP="00546D0D">
          <w:pPr>
            <w:pStyle w:val="Header"/>
          </w:pPr>
        </w:p>
      </w:tc>
      <w:tc>
        <w:tcPr>
          <w:tcW w:w="3225" w:type="dxa"/>
          <w:shd w:val="clear" w:color="auto" w:fill="auto"/>
        </w:tcPr>
        <w:p w14:paraId="2478397F" w14:textId="5B7C3002" w:rsidR="00850742" w:rsidRPr="00307F22" w:rsidRDefault="00850742" w:rsidP="00307F22">
          <w:pPr>
            <w:pStyle w:val="Header"/>
            <w:spacing w:before="60"/>
            <w:rPr>
              <w:rFonts w:ascii="Arial" w:hAnsi="Arial" w:cs="Arial"/>
              <w:b/>
              <w:szCs w:val="22"/>
            </w:rPr>
          </w:pPr>
        </w:p>
      </w:tc>
    </w:tr>
  </w:tbl>
  <w:p w14:paraId="1AFA79C4" w14:textId="77777777" w:rsidR="00850742" w:rsidRDefault="0085074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850742" w:rsidRPr="00307F22" w14:paraId="2D486164" w14:textId="77777777" w:rsidTr="00307F22">
      <w:tc>
        <w:tcPr>
          <w:tcW w:w="6062" w:type="dxa"/>
          <w:vMerge w:val="restart"/>
          <w:shd w:val="clear" w:color="auto" w:fill="auto"/>
        </w:tcPr>
        <w:p w14:paraId="1910D046" w14:textId="77777777" w:rsidR="00850742" w:rsidRDefault="00850742" w:rsidP="00307F22">
          <w:pPr>
            <w:pStyle w:val="Header"/>
            <w:tabs>
              <w:tab w:val="clear" w:pos="4153"/>
              <w:tab w:val="clear" w:pos="8306"/>
              <w:tab w:val="center" w:pos="2923"/>
            </w:tabs>
          </w:pPr>
          <w:r>
            <w:rPr>
              <w:noProof/>
            </w:rPr>
            <w:drawing>
              <wp:inline distT="0" distB="0" distL="0" distR="0" wp14:anchorId="62158AE0" wp14:editId="6F7DA377">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3512CCD2" w14:textId="77777777" w:rsidR="00850742" w:rsidRPr="00307F22" w:rsidRDefault="00850742"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50742" w:rsidRPr="00307F22" w14:paraId="6F26E7C6" w14:textId="77777777" w:rsidTr="00307F22">
      <w:trPr>
        <w:trHeight w:val="450"/>
      </w:trPr>
      <w:tc>
        <w:tcPr>
          <w:tcW w:w="6062" w:type="dxa"/>
          <w:vMerge/>
          <w:shd w:val="clear" w:color="auto" w:fill="auto"/>
        </w:tcPr>
        <w:p w14:paraId="4CCD0FA5" w14:textId="77777777" w:rsidR="00850742" w:rsidRDefault="00850742" w:rsidP="001B1F30">
          <w:pPr>
            <w:pStyle w:val="Header"/>
          </w:pPr>
        </w:p>
      </w:tc>
      <w:tc>
        <w:tcPr>
          <w:tcW w:w="3225" w:type="dxa"/>
          <w:shd w:val="clear" w:color="auto" w:fill="auto"/>
        </w:tcPr>
        <w:p w14:paraId="71DE105E" w14:textId="64082065" w:rsidR="00850742" w:rsidRPr="00307F22" w:rsidRDefault="000D4423" w:rsidP="00F93436">
          <w:pPr>
            <w:pStyle w:val="Header"/>
            <w:spacing w:before="60"/>
            <w:rPr>
              <w:szCs w:val="22"/>
            </w:rPr>
          </w:pPr>
          <w:r>
            <w:rPr>
              <w:rFonts w:ascii="Arial" w:hAnsi="Arial" w:cs="Arial"/>
              <w:szCs w:val="22"/>
            </w:rPr>
            <w:t>26</w:t>
          </w:r>
          <w:r w:rsidR="00850742">
            <w:rPr>
              <w:rFonts w:ascii="Arial" w:hAnsi="Arial" w:cs="Arial"/>
              <w:szCs w:val="22"/>
            </w:rPr>
            <w:t xml:space="preserve"> June 2015</w:t>
          </w:r>
        </w:p>
      </w:tc>
    </w:tr>
    <w:tr w:rsidR="00850742" w:rsidRPr="00307F22" w14:paraId="154DB2DE" w14:textId="77777777" w:rsidTr="00307F22">
      <w:trPr>
        <w:trHeight w:val="450"/>
      </w:trPr>
      <w:tc>
        <w:tcPr>
          <w:tcW w:w="6062" w:type="dxa"/>
          <w:vMerge/>
          <w:shd w:val="clear" w:color="auto" w:fill="auto"/>
        </w:tcPr>
        <w:p w14:paraId="42967A0F" w14:textId="77777777" w:rsidR="00850742" w:rsidRDefault="00850742" w:rsidP="001B1F30">
          <w:pPr>
            <w:pStyle w:val="Header"/>
          </w:pPr>
        </w:p>
      </w:tc>
      <w:tc>
        <w:tcPr>
          <w:tcW w:w="3225" w:type="dxa"/>
          <w:shd w:val="clear" w:color="auto" w:fill="auto"/>
        </w:tcPr>
        <w:p w14:paraId="21D57747" w14:textId="34FC476B" w:rsidR="00850742" w:rsidRPr="00307F22" w:rsidRDefault="00850742" w:rsidP="00091CF9">
          <w:pPr>
            <w:pStyle w:val="Header"/>
            <w:spacing w:before="60"/>
            <w:rPr>
              <w:rFonts w:ascii="Arial" w:hAnsi="Arial" w:cs="Arial"/>
              <w:b/>
              <w:szCs w:val="22"/>
            </w:rPr>
          </w:pPr>
        </w:p>
      </w:tc>
    </w:tr>
  </w:tbl>
  <w:p w14:paraId="60D39A7B" w14:textId="77777777" w:rsidR="00850742" w:rsidRDefault="00850742"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B5724A"/>
    <w:multiLevelType w:val="hybridMultilevel"/>
    <w:tmpl w:val="C6F06566"/>
    <w:lvl w:ilvl="0" w:tplc="9A308E2A">
      <w:start w:val="1"/>
      <w:numFmt w:val="decimal"/>
      <w:lvlText w:val="%1."/>
      <w:lvlJc w:val="left"/>
      <w:pPr>
        <w:ind w:left="1287" w:hanging="360"/>
      </w:pPr>
      <w:rPr>
        <w:rFonts w:ascii="Arial" w:hAnsi="Arial" w:cs="Arial" w:hint="default"/>
        <w:b w:val="0"/>
        <w:i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5">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7"/>
  </w:num>
  <w:num w:numId="6">
    <w:abstractNumId w:val="9"/>
  </w:num>
  <w:num w:numId="7">
    <w:abstractNumId w:val="1"/>
  </w:num>
  <w:num w:numId="8">
    <w:abstractNumId w:val="12"/>
  </w:num>
  <w:num w:numId="9">
    <w:abstractNumId w:val="6"/>
  </w:num>
  <w:num w:numId="10">
    <w:abstractNumId w:val="10"/>
  </w:num>
  <w:num w:numId="11">
    <w:abstractNumId w:val="13"/>
  </w:num>
  <w:num w:numId="12">
    <w:abstractNumId w:val="8"/>
  </w:num>
  <w:num w:numId="13">
    <w:abstractNumId w:val="11"/>
  </w:num>
  <w:num w:numId="14">
    <w:abstractNumId w:val="1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4E68"/>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4423"/>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67"/>
    <w:rsid w:val="001E30BF"/>
    <w:rsid w:val="001E4CE7"/>
    <w:rsid w:val="001E57ED"/>
    <w:rsid w:val="001E72E2"/>
    <w:rsid w:val="0020189F"/>
    <w:rsid w:val="00207386"/>
    <w:rsid w:val="00213E20"/>
    <w:rsid w:val="002162B6"/>
    <w:rsid w:val="00216F13"/>
    <w:rsid w:val="002170A6"/>
    <w:rsid w:val="002170C6"/>
    <w:rsid w:val="00217273"/>
    <w:rsid w:val="002205DF"/>
    <w:rsid w:val="00220FEC"/>
    <w:rsid w:val="0022424B"/>
    <w:rsid w:val="002300A4"/>
    <w:rsid w:val="00231137"/>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6A47"/>
    <w:rsid w:val="003A40EE"/>
    <w:rsid w:val="003A4E54"/>
    <w:rsid w:val="003A7BE1"/>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605A9"/>
    <w:rsid w:val="00463BD8"/>
    <w:rsid w:val="00464EFA"/>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016"/>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6E5"/>
    <w:rsid w:val="007C3AF7"/>
    <w:rsid w:val="007C422A"/>
    <w:rsid w:val="007C62FF"/>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0742"/>
    <w:rsid w:val="00853814"/>
    <w:rsid w:val="00854F18"/>
    <w:rsid w:val="00855E60"/>
    <w:rsid w:val="00860EC2"/>
    <w:rsid w:val="00863385"/>
    <w:rsid w:val="00870D98"/>
    <w:rsid w:val="0087174A"/>
    <w:rsid w:val="00873751"/>
    <w:rsid w:val="0087421F"/>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1968"/>
    <w:rsid w:val="00955661"/>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7622"/>
    <w:rsid w:val="009D2453"/>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22BB0"/>
    <w:rsid w:val="00A30B90"/>
    <w:rsid w:val="00A34C60"/>
    <w:rsid w:val="00A401F3"/>
    <w:rsid w:val="00A40C63"/>
    <w:rsid w:val="00A4483A"/>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60C9"/>
    <w:rsid w:val="00AF66E8"/>
    <w:rsid w:val="00B01DCA"/>
    <w:rsid w:val="00B03E4D"/>
    <w:rsid w:val="00B14F89"/>
    <w:rsid w:val="00B15AA9"/>
    <w:rsid w:val="00B237B6"/>
    <w:rsid w:val="00B24112"/>
    <w:rsid w:val="00B30A3E"/>
    <w:rsid w:val="00B37635"/>
    <w:rsid w:val="00B37EE8"/>
    <w:rsid w:val="00B43DD0"/>
    <w:rsid w:val="00B47247"/>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3FDE"/>
    <w:rsid w:val="00B8420D"/>
    <w:rsid w:val="00B85062"/>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945"/>
    <w:rsid w:val="00BF03F7"/>
    <w:rsid w:val="00C11219"/>
    <w:rsid w:val="00C1149C"/>
    <w:rsid w:val="00C1522E"/>
    <w:rsid w:val="00C22CF3"/>
    <w:rsid w:val="00C25FA9"/>
    <w:rsid w:val="00C26492"/>
    <w:rsid w:val="00C26FCF"/>
    <w:rsid w:val="00C273EF"/>
    <w:rsid w:val="00C279FF"/>
    <w:rsid w:val="00C342FB"/>
    <w:rsid w:val="00C36EBD"/>
    <w:rsid w:val="00C41134"/>
    <w:rsid w:val="00C42CFD"/>
    <w:rsid w:val="00C430CA"/>
    <w:rsid w:val="00C4340E"/>
    <w:rsid w:val="00C43CFA"/>
    <w:rsid w:val="00C4714A"/>
    <w:rsid w:val="00C54EBF"/>
    <w:rsid w:val="00C555EA"/>
    <w:rsid w:val="00C55FE0"/>
    <w:rsid w:val="00C56044"/>
    <w:rsid w:val="00C57386"/>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C0245"/>
    <w:rsid w:val="00CC0CC6"/>
    <w:rsid w:val="00CC1982"/>
    <w:rsid w:val="00CC397D"/>
    <w:rsid w:val="00CC3F5B"/>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0A42"/>
    <w:rsid w:val="00E050A5"/>
    <w:rsid w:val="00E054F3"/>
    <w:rsid w:val="00E06B54"/>
    <w:rsid w:val="00E149C2"/>
    <w:rsid w:val="00E22970"/>
    <w:rsid w:val="00E25781"/>
    <w:rsid w:val="00E272D3"/>
    <w:rsid w:val="00E33D50"/>
    <w:rsid w:val="00E4011A"/>
    <w:rsid w:val="00E40A42"/>
    <w:rsid w:val="00E42588"/>
    <w:rsid w:val="00E55ABD"/>
    <w:rsid w:val="00E55C4F"/>
    <w:rsid w:val="00E6088E"/>
    <w:rsid w:val="00E62018"/>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26BE"/>
    <w:rsid w:val="00EB3396"/>
    <w:rsid w:val="00EB38B1"/>
    <w:rsid w:val="00EB7D5F"/>
    <w:rsid w:val="00EC30C7"/>
    <w:rsid w:val="00ED1759"/>
    <w:rsid w:val="00ED35C9"/>
    <w:rsid w:val="00ED66E3"/>
    <w:rsid w:val="00EE0A25"/>
    <w:rsid w:val="00EE122A"/>
    <w:rsid w:val="00EE39B5"/>
    <w:rsid w:val="00EE4A43"/>
    <w:rsid w:val="00EE4E25"/>
    <w:rsid w:val="00EE4E7D"/>
    <w:rsid w:val="00EE74AE"/>
    <w:rsid w:val="00EF2383"/>
    <w:rsid w:val="00EF41C1"/>
    <w:rsid w:val="00EF7CAC"/>
    <w:rsid w:val="00F02BEF"/>
    <w:rsid w:val="00F02DA6"/>
    <w:rsid w:val="00F03137"/>
    <w:rsid w:val="00F0471B"/>
    <w:rsid w:val="00F07342"/>
    <w:rsid w:val="00F11373"/>
    <w:rsid w:val="00F14793"/>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395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3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styleId="Emphasis">
    <w:name w:val="Emphasis"/>
    <w:basedOn w:val="DefaultParagraphFont"/>
    <w:qFormat/>
    <w:rsid w:val="003A7B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styleId="Emphasis">
    <w:name w:val="Emphasis"/>
    <w:basedOn w:val="DefaultParagraphFont"/>
    <w:qFormat/>
    <w:rsid w:val="003A7B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4182913">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65477088">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69317174">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29235644">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gov.uk/government/publications/fire-and-rescue-bulletin-542015"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ucy.ellender@local.gov.uk" TargetMode="Externa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hyperlink" Target="mailto:grace.collins@local.gov.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egislation.gov.uk/ukdsi/2015/9780111133439/contents" TargetMode="External"/><Relationship Id="rId20" Type="http://schemas.openxmlformats.org/officeDocument/2006/relationships/hyperlink" Target="http://www.local.gov.uk/shared-services-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local.gov.uk/devonext-publication"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fiona.daley@local.gov.uk" TargetMode="External"/><Relationship Id="rId10" Type="http://schemas.openxmlformats.org/officeDocument/2006/relationships/footnotes" Target="footnotes.xml"/><Relationship Id="rId19" Type="http://schemas.openxmlformats.org/officeDocument/2006/relationships/hyperlink" Target="https://www.gov.uk/government/uploads/system/uploads/attachment_data/file/416717/Govt_response_to_dorset_and_wiltshire_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ocal.gov.uk/web/guest/media-releases/-/journal_content/56/10180/7141073/NEW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3.xml><?xml version="1.0" encoding="utf-8"?>
<ds:datastoreItem xmlns:ds="http://schemas.openxmlformats.org/officeDocument/2006/customXml" ds:itemID="{91366864-C15E-4FA7-859C-D9027CED7563}">
  <ds:schemaRefs>
    <ds:schemaRef ds:uri="http://schemas.microsoft.com/office/2006/metadata/propertie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1c8a0e75-f4bc-4eb4-8ed0-578eaea9e1ca"/>
  </ds:schemaRefs>
</ds:datastoreItem>
</file>

<file path=customXml/itemProps4.xml><?xml version="1.0" encoding="utf-8"?>
<ds:datastoreItem xmlns:ds="http://schemas.openxmlformats.org/officeDocument/2006/customXml" ds:itemID="{EB6EF8DA-219D-4473-8C2B-55981468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1683</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11577</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5</cp:revision>
  <cp:lastPrinted>2014-08-22T13:33:00Z</cp:lastPrinted>
  <dcterms:created xsi:type="dcterms:W3CDTF">2015-06-18T15:11:00Z</dcterms:created>
  <dcterms:modified xsi:type="dcterms:W3CDTF">2015-06-19T10:31:00Z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24f8e0b2-4c82-4946-8ffa-848df0c0da99,3;24f8e0b2-4c82-4946-8ffa-848df0c0da99,2;24f8e0b2-4c82-4946-8ffa-848df0c0da99,4;24f8e0b2-4c82-4946-8ffa-848df0c0da99,2;</vt:lpwstr>
  </property>
</Properties>
</file>